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E7" w:rsidRPr="001C1663" w:rsidRDefault="00C359E7" w:rsidP="00C359E7">
      <w:pPr>
        <w:rPr>
          <w:szCs w:val="24"/>
          <w:u w:val="single"/>
        </w:rPr>
      </w:pPr>
    </w:p>
    <w:p w:rsidR="00C359E7" w:rsidRPr="001C1663" w:rsidRDefault="00C359E7" w:rsidP="00C359E7">
      <w:pPr>
        <w:rPr>
          <w:szCs w:val="24"/>
          <w:u w:val="single"/>
        </w:rPr>
      </w:pPr>
    </w:p>
    <w:p w:rsidR="00C359E7" w:rsidRPr="001C1663" w:rsidRDefault="00C359E7"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470A7B" w:rsidRPr="001C1663" w:rsidRDefault="00470A7B" w:rsidP="00C359E7">
      <w:pPr>
        <w:jc w:val="center"/>
        <w:rPr>
          <w:szCs w:val="24"/>
        </w:rPr>
      </w:pPr>
    </w:p>
    <w:p w:rsidR="00C359E7" w:rsidRPr="001C1663" w:rsidRDefault="00C359E7" w:rsidP="00C359E7">
      <w:pPr>
        <w:jc w:val="center"/>
        <w:rPr>
          <w:szCs w:val="24"/>
        </w:rPr>
      </w:pPr>
      <w:r w:rsidRPr="001C1663">
        <w:rPr>
          <w:szCs w:val="24"/>
        </w:rPr>
        <w:t>DEVELOPING LEADERSHIP COMPETENCIES NEEDED FOR THE CHURCH</w:t>
      </w:r>
    </w:p>
    <w:p w:rsidR="00C359E7" w:rsidRPr="001C1663" w:rsidRDefault="00C359E7" w:rsidP="00C359E7">
      <w:pPr>
        <w:jc w:val="center"/>
        <w:rPr>
          <w:szCs w:val="24"/>
        </w:rPr>
      </w:pPr>
      <w:r w:rsidRPr="001C1663">
        <w:rPr>
          <w:szCs w:val="24"/>
        </w:rPr>
        <w:t>IN THE MISSIONAL CONTEXT OF NORWAY</w:t>
      </w:r>
    </w:p>
    <w:p w:rsidR="00C359E7" w:rsidRPr="001C1663" w:rsidRDefault="00C359E7" w:rsidP="00C359E7">
      <w:pPr>
        <w:jc w:val="center"/>
        <w:rPr>
          <w:szCs w:val="24"/>
        </w:rPr>
      </w:pPr>
    </w:p>
    <w:p w:rsidR="00C359E7" w:rsidRPr="001C1663" w:rsidRDefault="00C359E7" w:rsidP="00C359E7">
      <w:pPr>
        <w:jc w:val="center"/>
        <w:rPr>
          <w:szCs w:val="24"/>
        </w:rPr>
      </w:pPr>
    </w:p>
    <w:p w:rsidR="00C359E7" w:rsidRPr="001C1663" w:rsidRDefault="00C359E7" w:rsidP="00C359E7">
      <w:pPr>
        <w:jc w:val="center"/>
        <w:rPr>
          <w:szCs w:val="24"/>
        </w:rPr>
      </w:pPr>
    </w:p>
    <w:p w:rsidR="00C359E7" w:rsidRPr="001C1663" w:rsidRDefault="00C359E7" w:rsidP="00C359E7">
      <w:pPr>
        <w:jc w:val="center"/>
        <w:rPr>
          <w:szCs w:val="24"/>
        </w:rPr>
      </w:pPr>
    </w:p>
    <w:p w:rsidR="00C359E7" w:rsidRPr="001C1663" w:rsidRDefault="00C359E7" w:rsidP="00C359E7">
      <w:pPr>
        <w:jc w:val="center"/>
        <w:rPr>
          <w:szCs w:val="24"/>
        </w:rPr>
      </w:pPr>
    </w:p>
    <w:p w:rsidR="00C359E7" w:rsidRPr="001C1663" w:rsidRDefault="00C359E7" w:rsidP="00C359E7">
      <w:pPr>
        <w:jc w:val="center"/>
        <w:rPr>
          <w:rStyle w:val="apple-style-span"/>
          <w:color w:val="333333"/>
          <w:szCs w:val="24"/>
        </w:rPr>
      </w:pPr>
      <w:r w:rsidRPr="001C1663">
        <w:rPr>
          <w:rStyle w:val="apple-style-span"/>
          <w:color w:val="333333"/>
          <w:szCs w:val="24"/>
        </w:rPr>
        <w:t>A MISSIONAL LEADERSHIP PAPER</w:t>
      </w:r>
    </w:p>
    <w:p w:rsidR="00C359E7" w:rsidRPr="001C1663" w:rsidRDefault="00C359E7" w:rsidP="00C359E7">
      <w:pPr>
        <w:jc w:val="center"/>
        <w:rPr>
          <w:rStyle w:val="apple-style-span"/>
          <w:color w:val="333333"/>
          <w:szCs w:val="24"/>
        </w:rPr>
      </w:pPr>
      <w:r w:rsidRPr="001C1663">
        <w:rPr>
          <w:rStyle w:val="apple-style-span"/>
          <w:color w:val="333333"/>
          <w:szCs w:val="24"/>
        </w:rPr>
        <w:t>SUBMITTED TO THE FACULTY OF THE</w:t>
      </w:r>
    </w:p>
    <w:p w:rsidR="00C359E7" w:rsidRPr="001C1663" w:rsidRDefault="00C359E7" w:rsidP="00C359E7">
      <w:pPr>
        <w:jc w:val="center"/>
        <w:rPr>
          <w:rStyle w:val="apple-style-span"/>
          <w:color w:val="333333"/>
          <w:szCs w:val="24"/>
        </w:rPr>
      </w:pPr>
      <w:r w:rsidRPr="001C1663">
        <w:rPr>
          <w:rStyle w:val="apple-style-span"/>
          <w:color w:val="333333"/>
          <w:szCs w:val="24"/>
        </w:rPr>
        <w:t>SCHOOL OF THEOLOGY</w:t>
      </w:r>
    </w:p>
    <w:p w:rsidR="00C359E7" w:rsidRPr="001C1663" w:rsidRDefault="00C359E7" w:rsidP="00C359E7">
      <w:pPr>
        <w:jc w:val="center"/>
        <w:rPr>
          <w:rStyle w:val="apple-style-span"/>
          <w:color w:val="333333"/>
          <w:szCs w:val="24"/>
        </w:rPr>
      </w:pPr>
      <w:r w:rsidRPr="001C1663">
        <w:rPr>
          <w:rStyle w:val="apple-style-span"/>
          <w:color w:val="333333"/>
          <w:szCs w:val="24"/>
        </w:rPr>
        <w:t>FULLER THEOLOGICAL SEMINARY</w:t>
      </w: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p>
    <w:p w:rsidR="00C359E7" w:rsidRPr="001C1663" w:rsidRDefault="00C359E7" w:rsidP="00C359E7">
      <w:pPr>
        <w:jc w:val="center"/>
        <w:rPr>
          <w:rStyle w:val="apple-style-span"/>
          <w:color w:val="333333"/>
          <w:szCs w:val="24"/>
        </w:rPr>
      </w:pPr>
      <w:r w:rsidRPr="001C1663">
        <w:rPr>
          <w:rStyle w:val="apple-style-span"/>
          <w:color w:val="333333"/>
          <w:szCs w:val="24"/>
        </w:rPr>
        <w:t>IN PARTIAL FULFILLMENT</w:t>
      </w:r>
    </w:p>
    <w:p w:rsidR="00C359E7" w:rsidRPr="001C1663" w:rsidRDefault="00C359E7" w:rsidP="00C359E7">
      <w:pPr>
        <w:jc w:val="center"/>
        <w:rPr>
          <w:rStyle w:val="apple-style-span"/>
          <w:color w:val="333333"/>
          <w:szCs w:val="24"/>
        </w:rPr>
      </w:pPr>
      <w:r w:rsidRPr="001C1663">
        <w:rPr>
          <w:rStyle w:val="apple-style-span"/>
          <w:color w:val="333333"/>
          <w:szCs w:val="24"/>
        </w:rPr>
        <w:t>OF THE REQUIREMENTS FOR THE DEGREE</w:t>
      </w:r>
    </w:p>
    <w:p w:rsidR="00C359E7" w:rsidRPr="001C1663" w:rsidRDefault="00C359E7" w:rsidP="00C359E7">
      <w:pPr>
        <w:jc w:val="center"/>
        <w:rPr>
          <w:rStyle w:val="apple-style-span"/>
          <w:color w:val="333333"/>
          <w:szCs w:val="24"/>
        </w:rPr>
      </w:pPr>
      <w:r w:rsidRPr="001C1663">
        <w:rPr>
          <w:rStyle w:val="apple-style-span"/>
          <w:color w:val="333333"/>
          <w:szCs w:val="24"/>
        </w:rPr>
        <w:t>DOCTOR OF MINISTRY</w:t>
      </w:r>
    </w:p>
    <w:p w:rsidR="00C359E7" w:rsidRPr="001C1663" w:rsidRDefault="00C359E7" w:rsidP="00C359E7">
      <w:pPr>
        <w:jc w:val="center"/>
        <w:rPr>
          <w:rStyle w:val="apple-style-span"/>
          <w:color w:val="333333"/>
          <w:szCs w:val="24"/>
        </w:rPr>
      </w:pPr>
      <w:r w:rsidRPr="001C1663">
        <w:rPr>
          <w:rStyle w:val="apple-style-span"/>
          <w:color w:val="333333"/>
          <w:szCs w:val="24"/>
        </w:rPr>
        <w:t xml:space="preserve">COHORT D </w:t>
      </w:r>
    </w:p>
    <w:p w:rsidR="00C359E7" w:rsidRPr="001C1663" w:rsidRDefault="00C359E7" w:rsidP="00C359E7">
      <w:pPr>
        <w:jc w:val="center"/>
        <w:rPr>
          <w:szCs w:val="24"/>
          <w:u w:val="single"/>
        </w:rPr>
      </w:pPr>
      <w:r w:rsidRPr="001C1663">
        <w:rPr>
          <w:rStyle w:val="apple-style-span"/>
          <w:color w:val="333333"/>
          <w:szCs w:val="24"/>
        </w:rPr>
        <w:t>YEAR 1</w:t>
      </w:r>
      <w:r w:rsidR="0019181A" w:rsidRPr="001C1663">
        <w:rPr>
          <w:rStyle w:val="apple-style-span"/>
          <w:color w:val="333333"/>
          <w:szCs w:val="24"/>
        </w:rPr>
        <w:t>:</w:t>
      </w:r>
      <w:r w:rsidRPr="001C1663">
        <w:rPr>
          <w:rStyle w:val="apple-style-span"/>
          <w:color w:val="333333"/>
          <w:szCs w:val="24"/>
        </w:rPr>
        <w:t xml:space="preserve"> </w:t>
      </w:r>
      <w:r w:rsidR="0019181A" w:rsidRPr="001C1663">
        <w:rPr>
          <w:color w:val="333333"/>
          <w:szCs w:val="24"/>
        </w:rPr>
        <w:t>SOCIAL-CULTURAL CONTEXT AND LEADERSHIP</w:t>
      </w:r>
    </w:p>
    <w:p w:rsidR="00C359E7" w:rsidRPr="001C1663" w:rsidRDefault="00C359E7" w:rsidP="00C359E7">
      <w:pPr>
        <w:jc w:val="center"/>
        <w:rPr>
          <w:szCs w:val="24"/>
        </w:rPr>
      </w:pPr>
    </w:p>
    <w:p w:rsidR="00C359E7" w:rsidRPr="001C1663" w:rsidRDefault="00C359E7" w:rsidP="00C359E7">
      <w:pPr>
        <w:jc w:val="center"/>
        <w:rPr>
          <w:szCs w:val="24"/>
        </w:rPr>
      </w:pPr>
    </w:p>
    <w:p w:rsidR="0019181A" w:rsidRPr="001C1663" w:rsidRDefault="0019181A" w:rsidP="00C359E7">
      <w:pPr>
        <w:jc w:val="center"/>
        <w:rPr>
          <w:szCs w:val="24"/>
        </w:rPr>
      </w:pPr>
    </w:p>
    <w:p w:rsidR="0019181A" w:rsidRPr="001C1663" w:rsidRDefault="0019181A" w:rsidP="00C359E7">
      <w:pPr>
        <w:jc w:val="center"/>
        <w:rPr>
          <w:szCs w:val="24"/>
        </w:rPr>
      </w:pPr>
    </w:p>
    <w:p w:rsidR="0019181A" w:rsidRPr="001C1663" w:rsidRDefault="0019181A" w:rsidP="00C359E7">
      <w:pPr>
        <w:jc w:val="center"/>
        <w:rPr>
          <w:szCs w:val="24"/>
        </w:rPr>
      </w:pPr>
    </w:p>
    <w:p w:rsidR="00C359E7" w:rsidRPr="001C1663" w:rsidRDefault="0019181A" w:rsidP="00C359E7">
      <w:pPr>
        <w:jc w:val="center"/>
        <w:rPr>
          <w:szCs w:val="24"/>
        </w:rPr>
      </w:pPr>
      <w:r w:rsidRPr="001C1663">
        <w:rPr>
          <w:szCs w:val="24"/>
        </w:rPr>
        <w:t>BY</w:t>
      </w:r>
    </w:p>
    <w:p w:rsidR="0019181A" w:rsidRPr="001C1663" w:rsidRDefault="0019181A" w:rsidP="00C359E7">
      <w:pPr>
        <w:jc w:val="center"/>
        <w:rPr>
          <w:szCs w:val="24"/>
        </w:rPr>
      </w:pPr>
    </w:p>
    <w:p w:rsidR="00C359E7" w:rsidRPr="001C1663" w:rsidRDefault="0019181A" w:rsidP="0019181A">
      <w:pPr>
        <w:jc w:val="center"/>
        <w:rPr>
          <w:szCs w:val="24"/>
        </w:rPr>
      </w:pPr>
      <w:r w:rsidRPr="001C1663">
        <w:rPr>
          <w:szCs w:val="24"/>
        </w:rPr>
        <w:t>ALLAN HELMER MADSEN</w:t>
      </w:r>
    </w:p>
    <w:p w:rsidR="00C359E7" w:rsidRPr="001C1663" w:rsidRDefault="00C359E7" w:rsidP="00C359E7">
      <w:pPr>
        <w:jc w:val="center"/>
        <w:rPr>
          <w:szCs w:val="24"/>
        </w:rPr>
      </w:pPr>
      <w:r w:rsidRPr="001C1663">
        <w:rPr>
          <w:szCs w:val="24"/>
        </w:rPr>
        <w:t>FEBRUARY 2011</w:t>
      </w:r>
    </w:p>
    <w:p w:rsidR="002427D7" w:rsidRPr="001C1663" w:rsidRDefault="002427D7">
      <w:pPr>
        <w:spacing w:after="200" w:line="276" w:lineRule="auto"/>
        <w:rPr>
          <w:sz w:val="28"/>
          <w:szCs w:val="28"/>
        </w:rPr>
      </w:pPr>
      <w:r w:rsidRPr="001C1663">
        <w:rPr>
          <w:sz w:val="28"/>
          <w:szCs w:val="28"/>
        </w:rPr>
        <w:br w:type="page"/>
      </w:r>
    </w:p>
    <w:p w:rsidR="00203296" w:rsidRPr="001C1663" w:rsidRDefault="00203296" w:rsidP="00C359E7">
      <w:pPr>
        <w:jc w:val="center"/>
        <w:rPr>
          <w:b/>
          <w:bCs/>
          <w:sz w:val="28"/>
          <w:szCs w:val="28"/>
          <w:u w:val="single"/>
        </w:rPr>
        <w:sectPr w:rsidR="00203296" w:rsidRPr="001C1663" w:rsidSect="0001377E">
          <w:pgSz w:w="12240" w:h="15840" w:code="1"/>
          <w:pgMar w:top="1440" w:right="1440" w:bottom="1872" w:left="1440" w:header="1440" w:footer="1440" w:gutter="0"/>
          <w:cols w:space="708"/>
          <w:docGrid w:linePitch="360"/>
        </w:sectPr>
      </w:pPr>
    </w:p>
    <w:p w:rsidR="004177E3" w:rsidRPr="00DE216D" w:rsidRDefault="004177E3" w:rsidP="004177E3">
      <w:pPr>
        <w:jc w:val="center"/>
        <w:rPr>
          <w:rFonts w:eastAsia="Times New Roman"/>
        </w:rPr>
      </w:pPr>
      <w:r w:rsidRPr="00DE216D">
        <w:rPr>
          <w:rFonts w:eastAsia="Times New Roman"/>
        </w:rPr>
        <w:lastRenderedPageBreak/>
        <w:t>TABLE OF CONTENTS</w:t>
      </w:r>
    </w:p>
    <w:p w:rsidR="006C3098" w:rsidRDefault="006C3098" w:rsidP="004177E3">
      <w:pPr>
        <w:tabs>
          <w:tab w:val="right" w:pos="9360"/>
        </w:tabs>
        <w:rPr>
          <w:rFonts w:eastAsia="Times New Roman"/>
        </w:rPr>
      </w:pPr>
    </w:p>
    <w:p w:rsidR="002F1A02" w:rsidRDefault="002F1A02" w:rsidP="004177E3">
      <w:pPr>
        <w:tabs>
          <w:tab w:val="right" w:pos="9360"/>
        </w:tabs>
        <w:rPr>
          <w:rFonts w:eastAsia="Times New Roman"/>
        </w:rPr>
      </w:pPr>
    </w:p>
    <w:p w:rsidR="004177E3" w:rsidRDefault="004177E3" w:rsidP="004177E3">
      <w:pPr>
        <w:tabs>
          <w:tab w:val="right" w:pos="9360"/>
        </w:tabs>
        <w:rPr>
          <w:rFonts w:eastAsia="Times New Roman"/>
        </w:rPr>
      </w:pPr>
      <w:r w:rsidRPr="00DE216D">
        <w:rPr>
          <w:rFonts w:eastAsia="Times New Roman"/>
        </w:rPr>
        <w:t>INTRODUCTION</w:t>
      </w:r>
      <w:bookmarkStart w:id="0" w:name="toc"/>
      <w:bookmarkEnd w:id="0"/>
      <w:r>
        <w:rPr>
          <w:rFonts w:eastAsia="Times New Roman"/>
        </w:rPr>
        <w:t xml:space="preserve"> TO THE LUTHERAN CHURCH OF NORWAY AND </w:t>
      </w:r>
    </w:p>
    <w:p w:rsidR="004177E3" w:rsidRPr="00DE216D" w:rsidRDefault="004177E3" w:rsidP="004177E3">
      <w:pPr>
        <w:tabs>
          <w:tab w:val="right" w:pos="9360"/>
        </w:tabs>
        <w:rPr>
          <w:rFonts w:eastAsia="Times New Roman"/>
        </w:rPr>
      </w:pPr>
      <w:r>
        <w:rPr>
          <w:rFonts w:eastAsia="Times New Roman"/>
        </w:rPr>
        <w:t>SOME AUTOBIOGRAPHICAL REFLECTIONS</w:t>
      </w:r>
      <w:r w:rsidRPr="00DE216D">
        <w:rPr>
          <w:rFonts w:eastAsia="Times New Roman"/>
        </w:rPr>
        <w:tab/>
        <w:t>1</w:t>
      </w:r>
    </w:p>
    <w:p w:rsidR="004177E3" w:rsidRPr="00DE216D" w:rsidRDefault="004177E3" w:rsidP="004177E3">
      <w:pPr>
        <w:tabs>
          <w:tab w:val="right" w:pos="9360"/>
        </w:tabs>
        <w:rPr>
          <w:rFonts w:eastAsia="Times New Roman"/>
        </w:rPr>
      </w:pPr>
    </w:p>
    <w:p w:rsidR="004177E3" w:rsidRDefault="004177E3" w:rsidP="004177E3">
      <w:pPr>
        <w:tabs>
          <w:tab w:val="left" w:pos="2160"/>
          <w:tab w:val="right" w:pos="9360"/>
        </w:tabs>
        <w:ind w:left="2160" w:hanging="2160"/>
        <w:rPr>
          <w:rFonts w:eastAsia="Times New Roman"/>
        </w:rPr>
      </w:pPr>
      <w:r w:rsidRPr="00DE216D">
        <w:rPr>
          <w:rFonts w:eastAsia="Times New Roman"/>
        </w:rPr>
        <w:t xml:space="preserve">SECTION ONE: </w:t>
      </w:r>
      <w:r w:rsidRPr="00DE216D">
        <w:rPr>
          <w:rFonts w:eastAsia="Times New Roman"/>
        </w:rPr>
        <w:tab/>
      </w:r>
      <w:r>
        <w:rPr>
          <w:rFonts w:eastAsia="Times New Roman"/>
        </w:rPr>
        <w:t>PRIMARY SKILLS AND CAPACITIES SELECTED FOR</w:t>
      </w:r>
    </w:p>
    <w:p w:rsidR="004177E3" w:rsidRPr="00DE216D" w:rsidRDefault="004177E3" w:rsidP="004177E3">
      <w:pPr>
        <w:tabs>
          <w:tab w:val="left" w:pos="2160"/>
          <w:tab w:val="right" w:pos="9360"/>
        </w:tabs>
        <w:ind w:left="2160" w:hanging="2160"/>
        <w:rPr>
          <w:rFonts w:eastAsia="Times New Roman"/>
        </w:rPr>
      </w:pPr>
      <w:r>
        <w:rPr>
          <w:rFonts w:eastAsia="Times New Roman"/>
        </w:rPr>
        <w:tab/>
        <w:t>WORK THIS COMING YEAR</w:t>
      </w:r>
      <w:r w:rsidR="004A7C66">
        <w:rPr>
          <w:rFonts w:eastAsia="Times New Roman"/>
        </w:rPr>
        <w:tab/>
        <w:t>5</w:t>
      </w:r>
    </w:p>
    <w:p w:rsidR="004177E3" w:rsidRPr="00DE216D" w:rsidRDefault="004177E3" w:rsidP="004177E3">
      <w:pPr>
        <w:tabs>
          <w:tab w:val="left" w:pos="2160"/>
          <w:tab w:val="right" w:pos="9360"/>
        </w:tabs>
        <w:ind w:left="2160" w:hanging="2160"/>
        <w:rPr>
          <w:rFonts w:eastAsia="Times New Roman"/>
        </w:rPr>
      </w:pPr>
      <w:r w:rsidRPr="00DE216D">
        <w:rPr>
          <w:rFonts w:eastAsia="Times New Roman"/>
        </w:rPr>
        <w:tab/>
      </w:r>
    </w:p>
    <w:p w:rsidR="004177E3" w:rsidRPr="00DE216D" w:rsidRDefault="004177E3" w:rsidP="004177E3">
      <w:pPr>
        <w:tabs>
          <w:tab w:val="left" w:pos="2160"/>
          <w:tab w:val="right" w:pos="9360"/>
        </w:tabs>
        <w:ind w:left="2160" w:hanging="2160"/>
        <w:rPr>
          <w:rFonts w:eastAsia="Times New Roman"/>
        </w:rPr>
      </w:pPr>
      <w:r w:rsidRPr="00DE216D">
        <w:rPr>
          <w:rFonts w:eastAsia="Times New Roman"/>
        </w:rPr>
        <w:tab/>
        <w:t>Personal Courage</w:t>
      </w:r>
    </w:p>
    <w:p w:rsidR="004177E3" w:rsidRPr="00DE216D" w:rsidRDefault="004177E3" w:rsidP="004177E3">
      <w:pPr>
        <w:tabs>
          <w:tab w:val="left" w:pos="2160"/>
          <w:tab w:val="right" w:pos="9360"/>
        </w:tabs>
        <w:ind w:left="2160" w:hanging="2160"/>
        <w:rPr>
          <w:rFonts w:eastAsia="Times New Roman"/>
        </w:rPr>
      </w:pPr>
    </w:p>
    <w:p w:rsidR="004177E3" w:rsidRPr="00DE216D" w:rsidRDefault="004177E3" w:rsidP="004177E3">
      <w:pPr>
        <w:tabs>
          <w:tab w:val="left" w:pos="2160"/>
          <w:tab w:val="right" w:pos="9360"/>
        </w:tabs>
        <w:ind w:left="2160" w:hanging="2160"/>
        <w:rPr>
          <w:rFonts w:eastAsia="Times New Roman"/>
        </w:rPr>
      </w:pPr>
      <w:r w:rsidRPr="00DE216D">
        <w:rPr>
          <w:rFonts w:eastAsia="Times New Roman"/>
        </w:rPr>
        <w:tab/>
      </w:r>
      <w:r>
        <w:rPr>
          <w:rFonts w:eastAsia="Times New Roman"/>
        </w:rPr>
        <w:t>Fostering a Missional Imagination</w:t>
      </w:r>
    </w:p>
    <w:p w:rsidR="004177E3" w:rsidRPr="00DE216D" w:rsidRDefault="004177E3" w:rsidP="004177E3">
      <w:pPr>
        <w:tabs>
          <w:tab w:val="left" w:pos="2160"/>
          <w:tab w:val="right" w:pos="9360"/>
        </w:tabs>
        <w:ind w:left="2160" w:hanging="2160"/>
        <w:rPr>
          <w:rFonts w:eastAsia="Times New Roman"/>
        </w:rPr>
      </w:pPr>
    </w:p>
    <w:p w:rsidR="004177E3" w:rsidRPr="00DE216D" w:rsidRDefault="004177E3" w:rsidP="004177E3">
      <w:pPr>
        <w:tabs>
          <w:tab w:val="left" w:pos="2160"/>
          <w:tab w:val="right" w:pos="9360"/>
        </w:tabs>
        <w:ind w:left="2160" w:hanging="2160"/>
        <w:rPr>
          <w:rFonts w:eastAsia="Times New Roman"/>
        </w:rPr>
      </w:pPr>
      <w:r w:rsidRPr="00DE216D">
        <w:rPr>
          <w:rFonts w:eastAsia="Times New Roman"/>
        </w:rPr>
        <w:tab/>
      </w:r>
      <w:r>
        <w:rPr>
          <w:rFonts w:eastAsia="Times New Roman"/>
        </w:rPr>
        <w:t>Missional Practices</w:t>
      </w:r>
    </w:p>
    <w:p w:rsidR="004177E3" w:rsidRPr="00DE216D" w:rsidRDefault="004177E3" w:rsidP="004177E3">
      <w:pPr>
        <w:tabs>
          <w:tab w:val="left" w:pos="2160"/>
          <w:tab w:val="right" w:pos="9360"/>
        </w:tabs>
        <w:ind w:left="2160" w:hanging="2160"/>
        <w:rPr>
          <w:rFonts w:eastAsia="Times New Roman"/>
        </w:rPr>
      </w:pPr>
    </w:p>
    <w:p w:rsidR="004177E3" w:rsidRDefault="004177E3" w:rsidP="004177E3">
      <w:pPr>
        <w:tabs>
          <w:tab w:val="left" w:pos="2160"/>
          <w:tab w:val="center" w:pos="4680"/>
        </w:tabs>
        <w:ind w:left="2160" w:hanging="2160"/>
        <w:rPr>
          <w:rFonts w:eastAsia="Times New Roman"/>
        </w:rPr>
      </w:pPr>
      <w:r w:rsidRPr="00DE216D">
        <w:rPr>
          <w:rFonts w:eastAsia="Times New Roman"/>
        </w:rPr>
        <w:tab/>
      </w:r>
      <w:r>
        <w:rPr>
          <w:rFonts w:eastAsia="Times New Roman"/>
        </w:rPr>
        <w:t>Creating Coalitions</w:t>
      </w:r>
      <w:r>
        <w:rPr>
          <w:rFonts w:eastAsia="Times New Roman"/>
        </w:rPr>
        <w:tab/>
      </w:r>
    </w:p>
    <w:p w:rsidR="004177E3" w:rsidRDefault="004177E3" w:rsidP="004177E3">
      <w:pPr>
        <w:tabs>
          <w:tab w:val="left" w:pos="2160"/>
          <w:tab w:val="center" w:pos="4680"/>
        </w:tabs>
        <w:ind w:left="2160" w:hanging="2160"/>
        <w:rPr>
          <w:rFonts w:eastAsia="Times New Roman"/>
        </w:rPr>
      </w:pPr>
    </w:p>
    <w:p w:rsidR="004177E3" w:rsidRPr="00DE216D" w:rsidRDefault="004177E3" w:rsidP="004177E3">
      <w:pPr>
        <w:tabs>
          <w:tab w:val="left" w:pos="2160"/>
          <w:tab w:val="center" w:pos="4680"/>
        </w:tabs>
        <w:ind w:left="2160" w:hanging="2160"/>
        <w:rPr>
          <w:rFonts w:eastAsia="Times New Roman"/>
        </w:rPr>
      </w:pPr>
      <w:r>
        <w:rPr>
          <w:rFonts w:eastAsia="Times New Roman"/>
        </w:rPr>
        <w:tab/>
        <w:t>Personal Development Plan</w:t>
      </w:r>
    </w:p>
    <w:p w:rsidR="004177E3" w:rsidRPr="00DE216D" w:rsidRDefault="004177E3" w:rsidP="004177E3">
      <w:pPr>
        <w:tabs>
          <w:tab w:val="left" w:pos="2160"/>
          <w:tab w:val="right" w:pos="9360"/>
        </w:tabs>
        <w:ind w:left="2160" w:hanging="2160"/>
        <w:rPr>
          <w:rFonts w:eastAsia="Times New Roman"/>
        </w:rPr>
      </w:pPr>
    </w:p>
    <w:p w:rsidR="004177E3" w:rsidRDefault="004177E3" w:rsidP="004177E3">
      <w:pPr>
        <w:tabs>
          <w:tab w:val="left" w:pos="2160"/>
          <w:tab w:val="right" w:pos="9360"/>
        </w:tabs>
        <w:ind w:left="2160" w:hanging="2160"/>
        <w:rPr>
          <w:rFonts w:eastAsia="Times New Roman"/>
        </w:rPr>
      </w:pPr>
      <w:r w:rsidRPr="00DE216D">
        <w:rPr>
          <w:rFonts w:eastAsia="Times New Roman"/>
        </w:rPr>
        <w:t xml:space="preserve">SECTION TWO: </w:t>
      </w:r>
      <w:r w:rsidRPr="00DE216D">
        <w:rPr>
          <w:rFonts w:eastAsia="Times New Roman"/>
        </w:rPr>
        <w:tab/>
        <w:t>PRIMARY MISSIONAL LEADERSHIP CHALLENGE</w:t>
      </w:r>
    </w:p>
    <w:p w:rsidR="004177E3" w:rsidRPr="00DE216D" w:rsidRDefault="004177E3" w:rsidP="004177E3">
      <w:pPr>
        <w:tabs>
          <w:tab w:val="left" w:pos="2160"/>
          <w:tab w:val="right" w:pos="9360"/>
        </w:tabs>
        <w:ind w:left="2160" w:hanging="2160"/>
        <w:rPr>
          <w:rFonts w:eastAsia="Times New Roman"/>
        </w:rPr>
      </w:pPr>
      <w:r>
        <w:rPr>
          <w:rFonts w:eastAsia="Times New Roman"/>
        </w:rPr>
        <w:tab/>
        <w:t>SELECTED FOR THE COMING YEAR</w:t>
      </w:r>
      <w:r w:rsidR="00C65599">
        <w:rPr>
          <w:rFonts w:eastAsia="Times New Roman"/>
        </w:rPr>
        <w:tab/>
        <w:t>2</w:t>
      </w:r>
      <w:r w:rsidR="00D559F8">
        <w:rPr>
          <w:rFonts w:eastAsia="Times New Roman"/>
        </w:rPr>
        <w:t>4</w:t>
      </w:r>
    </w:p>
    <w:p w:rsidR="00177918" w:rsidRDefault="00177918" w:rsidP="00177918">
      <w:pPr>
        <w:ind w:left="2160" w:right="540" w:firstLine="11"/>
        <w:rPr>
          <w:rFonts w:eastAsia="Times New Roman"/>
        </w:rPr>
      </w:pPr>
    </w:p>
    <w:p w:rsidR="00177918" w:rsidRPr="00177918" w:rsidRDefault="00177918" w:rsidP="00177918">
      <w:pPr>
        <w:ind w:left="2160" w:right="540" w:firstLine="11"/>
        <w:rPr>
          <w:bCs/>
          <w:szCs w:val="24"/>
        </w:rPr>
      </w:pPr>
      <w:r w:rsidRPr="00177918">
        <w:rPr>
          <w:bCs/>
          <w:szCs w:val="24"/>
        </w:rPr>
        <w:t xml:space="preserve">Description of “Getting on the Balcony” and Current </w:t>
      </w:r>
    </w:p>
    <w:p w:rsidR="004177E3" w:rsidRPr="00177918" w:rsidRDefault="00177918" w:rsidP="00177918">
      <w:pPr>
        <w:ind w:left="2160" w:right="540" w:firstLine="11"/>
        <w:rPr>
          <w:bCs/>
          <w:szCs w:val="24"/>
        </w:rPr>
      </w:pPr>
      <w:r w:rsidRPr="00177918">
        <w:rPr>
          <w:bCs/>
          <w:szCs w:val="24"/>
        </w:rPr>
        <w:t>Learning about Primary Missional Leadership Challenge</w:t>
      </w:r>
    </w:p>
    <w:p w:rsidR="004177E3" w:rsidRPr="00DE216D" w:rsidRDefault="004177E3" w:rsidP="00177918">
      <w:pPr>
        <w:tabs>
          <w:tab w:val="left" w:pos="2160"/>
          <w:tab w:val="right" w:pos="9360"/>
        </w:tabs>
        <w:ind w:left="2160" w:hanging="2160"/>
        <w:rPr>
          <w:rFonts w:eastAsia="Times New Roman"/>
        </w:rPr>
      </w:pPr>
    </w:p>
    <w:p w:rsidR="00BE6FD1" w:rsidRDefault="004177E3" w:rsidP="004177E3">
      <w:pPr>
        <w:tabs>
          <w:tab w:val="left" w:pos="2160"/>
          <w:tab w:val="right" w:pos="9360"/>
        </w:tabs>
        <w:ind w:left="2160" w:hanging="2160"/>
        <w:rPr>
          <w:bCs/>
          <w:szCs w:val="24"/>
        </w:rPr>
      </w:pPr>
      <w:r w:rsidRPr="00DE216D">
        <w:rPr>
          <w:rFonts w:eastAsia="Times New Roman"/>
        </w:rPr>
        <w:tab/>
      </w:r>
      <w:r w:rsidR="00BE6FD1" w:rsidRPr="00BE6FD1">
        <w:rPr>
          <w:bCs/>
          <w:szCs w:val="24"/>
        </w:rPr>
        <w:t xml:space="preserve">Clear Rationale for Choosing “Skiers Church” as </w:t>
      </w:r>
    </w:p>
    <w:p w:rsidR="004177E3" w:rsidRDefault="00BE6FD1" w:rsidP="00BE6FD1">
      <w:pPr>
        <w:tabs>
          <w:tab w:val="left" w:pos="2160"/>
          <w:tab w:val="right" w:pos="9360"/>
        </w:tabs>
        <w:ind w:left="2160"/>
        <w:rPr>
          <w:bCs/>
          <w:szCs w:val="24"/>
        </w:rPr>
      </w:pPr>
      <w:proofErr w:type="gramStart"/>
      <w:r w:rsidRPr="00BE6FD1">
        <w:rPr>
          <w:bCs/>
          <w:szCs w:val="24"/>
        </w:rPr>
        <w:t>the</w:t>
      </w:r>
      <w:proofErr w:type="gramEnd"/>
      <w:r w:rsidRPr="00BE6FD1">
        <w:rPr>
          <w:bCs/>
          <w:szCs w:val="24"/>
        </w:rPr>
        <w:t xml:space="preserve"> Primary Missional Leadership Challenge</w:t>
      </w:r>
    </w:p>
    <w:p w:rsidR="00EB658C" w:rsidRDefault="00EB658C" w:rsidP="00BE6FD1">
      <w:pPr>
        <w:tabs>
          <w:tab w:val="left" w:pos="2160"/>
          <w:tab w:val="right" w:pos="9360"/>
        </w:tabs>
        <w:ind w:left="2160"/>
        <w:rPr>
          <w:bCs/>
          <w:szCs w:val="24"/>
        </w:rPr>
      </w:pPr>
    </w:p>
    <w:p w:rsidR="00EB658C" w:rsidRPr="00BE6FD1" w:rsidRDefault="00EB658C" w:rsidP="00BE6FD1">
      <w:pPr>
        <w:tabs>
          <w:tab w:val="left" w:pos="2160"/>
          <w:tab w:val="right" w:pos="9360"/>
        </w:tabs>
        <w:ind w:left="2160"/>
        <w:rPr>
          <w:rFonts w:eastAsia="Times New Roman"/>
        </w:rPr>
      </w:pPr>
      <w:r>
        <w:rPr>
          <w:bCs/>
          <w:szCs w:val="24"/>
        </w:rPr>
        <w:t>Concrete Plan for Addressing this Challenge</w:t>
      </w:r>
    </w:p>
    <w:p w:rsidR="004177E3" w:rsidRPr="00DE216D" w:rsidRDefault="004177E3" w:rsidP="004177E3">
      <w:pPr>
        <w:tabs>
          <w:tab w:val="left" w:pos="2160"/>
          <w:tab w:val="right" w:pos="9360"/>
        </w:tabs>
        <w:ind w:left="2160" w:hanging="2160"/>
        <w:rPr>
          <w:rFonts w:eastAsia="Times New Roman"/>
        </w:rPr>
      </w:pPr>
    </w:p>
    <w:p w:rsidR="00997E88" w:rsidRDefault="004177E3" w:rsidP="00176A67">
      <w:pPr>
        <w:tabs>
          <w:tab w:val="left" w:pos="2160"/>
          <w:tab w:val="right" w:pos="9360"/>
        </w:tabs>
        <w:ind w:left="2160" w:hanging="2160"/>
        <w:rPr>
          <w:rFonts w:eastAsia="Times New Roman"/>
        </w:rPr>
      </w:pPr>
      <w:r w:rsidRPr="00DE216D">
        <w:rPr>
          <w:rFonts w:eastAsia="Times New Roman"/>
        </w:rPr>
        <w:t>SECTION THREE:</w:t>
      </w:r>
      <w:r w:rsidR="00176A67">
        <w:rPr>
          <w:rFonts w:eastAsia="Times New Roman"/>
        </w:rPr>
        <w:t xml:space="preserve"> </w:t>
      </w:r>
      <w:r w:rsidR="00176A67">
        <w:rPr>
          <w:rFonts w:eastAsia="Times New Roman"/>
        </w:rPr>
        <w:tab/>
        <w:t xml:space="preserve">EVALUATION OF PRIMARY FRAMEWORKS </w:t>
      </w:r>
      <w:r w:rsidRPr="00DE216D">
        <w:rPr>
          <w:rFonts w:eastAsia="Times New Roman"/>
        </w:rPr>
        <w:t>SHAPING</w:t>
      </w:r>
    </w:p>
    <w:p w:rsidR="004177E3" w:rsidRDefault="00997E88" w:rsidP="00176A67">
      <w:pPr>
        <w:tabs>
          <w:tab w:val="left" w:pos="2160"/>
          <w:tab w:val="right" w:pos="9360"/>
        </w:tabs>
        <w:ind w:left="2160" w:hanging="2160"/>
        <w:rPr>
          <w:rFonts w:eastAsia="Times New Roman"/>
        </w:rPr>
      </w:pPr>
      <w:r>
        <w:rPr>
          <w:rFonts w:eastAsia="Times New Roman"/>
        </w:rPr>
        <w:tab/>
      </w:r>
      <w:r w:rsidR="008A6518">
        <w:rPr>
          <w:rFonts w:eastAsia="Times New Roman"/>
        </w:rPr>
        <w:t>THE GROWTH PROCESS</w:t>
      </w:r>
      <w:r w:rsidR="008A6518">
        <w:rPr>
          <w:rFonts w:eastAsia="Times New Roman"/>
        </w:rPr>
        <w:tab/>
        <w:t>29</w:t>
      </w:r>
    </w:p>
    <w:p w:rsidR="00176A67" w:rsidRDefault="00176A67" w:rsidP="00176A67">
      <w:pPr>
        <w:tabs>
          <w:tab w:val="left" w:pos="2160"/>
          <w:tab w:val="right" w:pos="9360"/>
        </w:tabs>
        <w:ind w:left="2160" w:hanging="2160"/>
        <w:rPr>
          <w:rFonts w:eastAsia="Times New Roman"/>
        </w:rPr>
      </w:pPr>
    </w:p>
    <w:p w:rsidR="00176A67" w:rsidRDefault="00176A67" w:rsidP="00176A67">
      <w:pPr>
        <w:tabs>
          <w:tab w:val="left" w:pos="2160"/>
          <w:tab w:val="right" w:pos="9360"/>
        </w:tabs>
        <w:ind w:left="2160" w:hanging="2160"/>
        <w:rPr>
          <w:rFonts w:eastAsia="Times New Roman"/>
        </w:rPr>
      </w:pPr>
      <w:r>
        <w:rPr>
          <w:rFonts w:eastAsia="Times New Roman"/>
        </w:rPr>
        <w:tab/>
        <w:t>Newbigin’s “Countercultural 132 Model as a Supplement to the</w:t>
      </w:r>
    </w:p>
    <w:p w:rsidR="00176A67" w:rsidRDefault="00176A67" w:rsidP="00176A67">
      <w:pPr>
        <w:tabs>
          <w:tab w:val="left" w:pos="2160"/>
          <w:tab w:val="right" w:pos="9360"/>
        </w:tabs>
        <w:ind w:left="2160" w:hanging="2160"/>
        <w:rPr>
          <w:rFonts w:eastAsia="Times New Roman"/>
        </w:rPr>
      </w:pPr>
      <w:r>
        <w:rPr>
          <w:rFonts w:eastAsia="Times New Roman"/>
        </w:rPr>
        <w:tab/>
        <w:t>Lutheran Spiritual Regiment</w:t>
      </w:r>
    </w:p>
    <w:p w:rsidR="00176A67" w:rsidRDefault="00176A67" w:rsidP="00176A67">
      <w:pPr>
        <w:tabs>
          <w:tab w:val="left" w:pos="2160"/>
          <w:tab w:val="right" w:pos="9360"/>
        </w:tabs>
        <w:ind w:left="2160" w:hanging="2160"/>
        <w:rPr>
          <w:rFonts w:eastAsia="Times New Roman"/>
        </w:rPr>
      </w:pPr>
    </w:p>
    <w:p w:rsidR="00176A67" w:rsidRDefault="00176A67" w:rsidP="00176A67">
      <w:pPr>
        <w:tabs>
          <w:tab w:val="left" w:pos="2160"/>
          <w:tab w:val="right" w:pos="9360"/>
        </w:tabs>
        <w:ind w:left="2160"/>
        <w:rPr>
          <w:rFonts w:eastAsia="Times New Roman"/>
        </w:rPr>
      </w:pPr>
      <w:r>
        <w:rPr>
          <w:rFonts w:eastAsia="Times New Roman"/>
        </w:rPr>
        <w:t>Roxburgh’s “Space-Between” Combined with the Five Phases</w:t>
      </w:r>
      <w:r w:rsidR="00F970FD">
        <w:rPr>
          <w:rFonts w:eastAsia="Times New Roman"/>
        </w:rPr>
        <w:t xml:space="preserve"> </w:t>
      </w:r>
      <w:r>
        <w:rPr>
          <w:rFonts w:eastAsia="Times New Roman"/>
        </w:rPr>
        <w:t>of Change</w:t>
      </w:r>
    </w:p>
    <w:p w:rsidR="00176A67" w:rsidRDefault="00176A67" w:rsidP="00176A67">
      <w:pPr>
        <w:tabs>
          <w:tab w:val="left" w:pos="2160"/>
          <w:tab w:val="right" w:pos="9360"/>
        </w:tabs>
        <w:ind w:left="2160"/>
        <w:rPr>
          <w:rFonts w:eastAsia="Times New Roman"/>
        </w:rPr>
      </w:pPr>
    </w:p>
    <w:p w:rsidR="00176A67" w:rsidRDefault="00176A67" w:rsidP="00176A67">
      <w:pPr>
        <w:tabs>
          <w:tab w:val="left" w:pos="2160"/>
          <w:tab w:val="right" w:pos="9360"/>
        </w:tabs>
        <w:ind w:left="2160"/>
        <w:rPr>
          <w:rFonts w:eastAsia="Times New Roman"/>
        </w:rPr>
      </w:pPr>
      <w:r>
        <w:rPr>
          <w:rFonts w:eastAsia="Times New Roman"/>
        </w:rPr>
        <w:t xml:space="preserve">Branson’s Appreciative </w:t>
      </w:r>
      <w:r w:rsidR="009E4201" w:rsidRPr="009E4201">
        <w:rPr>
          <w:bCs/>
          <w:szCs w:val="24"/>
        </w:rPr>
        <w:t>Inquiry</w:t>
      </w:r>
      <w:r w:rsidR="009E4201">
        <w:rPr>
          <w:b/>
          <w:bCs/>
          <w:szCs w:val="24"/>
        </w:rPr>
        <w:t xml:space="preserve"> </w:t>
      </w:r>
      <w:r>
        <w:rPr>
          <w:rFonts w:eastAsia="Times New Roman"/>
        </w:rPr>
        <w:t xml:space="preserve">Interviews in Combination with </w:t>
      </w:r>
    </w:p>
    <w:p w:rsidR="00176A67" w:rsidRDefault="00176A67" w:rsidP="00176A67">
      <w:pPr>
        <w:tabs>
          <w:tab w:val="left" w:pos="2160"/>
          <w:tab w:val="right" w:pos="9360"/>
        </w:tabs>
        <w:ind w:left="2160"/>
        <w:rPr>
          <w:rFonts w:eastAsia="Times New Roman"/>
        </w:rPr>
      </w:pPr>
      <w:r>
        <w:rPr>
          <w:rFonts w:eastAsia="Times New Roman"/>
        </w:rPr>
        <w:t>“World Café” Discussion Groups</w:t>
      </w:r>
    </w:p>
    <w:p w:rsidR="002F1A02" w:rsidRDefault="002F1A02" w:rsidP="00176A67">
      <w:pPr>
        <w:tabs>
          <w:tab w:val="left" w:pos="2160"/>
          <w:tab w:val="right" w:pos="9360"/>
        </w:tabs>
        <w:ind w:left="2160"/>
        <w:rPr>
          <w:rFonts w:eastAsia="Times New Roman"/>
        </w:rPr>
      </w:pPr>
    </w:p>
    <w:p w:rsidR="002F1A02" w:rsidRDefault="002F1A02" w:rsidP="00176A67">
      <w:pPr>
        <w:tabs>
          <w:tab w:val="left" w:pos="2160"/>
          <w:tab w:val="right" w:pos="9360"/>
        </w:tabs>
        <w:ind w:left="2160"/>
        <w:rPr>
          <w:rFonts w:eastAsia="Times New Roman"/>
        </w:rPr>
      </w:pPr>
      <w:r>
        <w:rPr>
          <w:rFonts w:eastAsia="Times New Roman"/>
        </w:rPr>
        <w:t>A New Kind of Leader</w:t>
      </w:r>
      <w:r w:rsidR="008A6518">
        <w:rPr>
          <w:rFonts w:eastAsia="Times New Roman"/>
        </w:rPr>
        <w:t xml:space="preserve"> and Facilitator</w:t>
      </w:r>
    </w:p>
    <w:p w:rsidR="002F1A02" w:rsidRDefault="002F1A02" w:rsidP="006C3098">
      <w:pPr>
        <w:tabs>
          <w:tab w:val="left" w:pos="2160"/>
          <w:tab w:val="right" w:pos="9360"/>
        </w:tabs>
        <w:rPr>
          <w:rFonts w:eastAsia="Times New Roman"/>
          <w:highlight w:val="magenta"/>
        </w:rPr>
      </w:pPr>
    </w:p>
    <w:p w:rsidR="006C3098" w:rsidRPr="002F1A02" w:rsidRDefault="006C3098" w:rsidP="006C3098">
      <w:pPr>
        <w:tabs>
          <w:tab w:val="left" w:pos="2160"/>
          <w:tab w:val="right" w:pos="9360"/>
        </w:tabs>
        <w:rPr>
          <w:rFonts w:eastAsia="Times New Roman"/>
        </w:rPr>
      </w:pPr>
      <w:r w:rsidRPr="002F1A02">
        <w:rPr>
          <w:rFonts w:eastAsia="Times New Roman"/>
        </w:rPr>
        <w:t>CONCLUSION</w:t>
      </w:r>
      <w:r w:rsidR="002F1A02">
        <w:rPr>
          <w:rFonts w:eastAsia="Times New Roman"/>
        </w:rPr>
        <w:tab/>
      </w:r>
      <w:r w:rsidR="004A7C66">
        <w:rPr>
          <w:rFonts w:eastAsia="Times New Roman"/>
        </w:rPr>
        <w:tab/>
        <w:t>43</w:t>
      </w:r>
    </w:p>
    <w:p w:rsidR="006C3098" w:rsidRDefault="006C3098" w:rsidP="00F970FD">
      <w:pPr>
        <w:tabs>
          <w:tab w:val="right" w:pos="9360"/>
        </w:tabs>
        <w:rPr>
          <w:rFonts w:eastAsia="Times New Roman"/>
        </w:rPr>
      </w:pPr>
    </w:p>
    <w:p w:rsidR="002F1A02" w:rsidRDefault="002F1A02" w:rsidP="002F1A02">
      <w:pPr>
        <w:tabs>
          <w:tab w:val="right" w:pos="9360"/>
        </w:tabs>
        <w:rPr>
          <w:rFonts w:eastAsia="Times New Roman"/>
        </w:rPr>
      </w:pPr>
      <w:r>
        <w:rPr>
          <w:rFonts w:eastAsia="Times New Roman"/>
        </w:rPr>
        <w:t>BIBLIOGRAPHY</w:t>
      </w:r>
      <w:r w:rsidRPr="002F1A02">
        <w:rPr>
          <w:rFonts w:eastAsia="Times New Roman"/>
        </w:rPr>
        <w:t xml:space="preserve"> </w:t>
      </w:r>
      <w:r w:rsidR="004A7C66">
        <w:rPr>
          <w:rFonts w:eastAsia="Times New Roman"/>
        </w:rPr>
        <w:tab/>
        <w:t>45</w:t>
      </w:r>
    </w:p>
    <w:p w:rsidR="002F1A02" w:rsidRDefault="002F1A02" w:rsidP="002F1A02">
      <w:pPr>
        <w:tabs>
          <w:tab w:val="right" w:pos="9360"/>
        </w:tabs>
        <w:rPr>
          <w:rFonts w:eastAsia="Times New Roman"/>
        </w:rPr>
      </w:pPr>
    </w:p>
    <w:p w:rsidR="002F1A02" w:rsidRPr="001973FB" w:rsidRDefault="002F1A02" w:rsidP="002F1A02">
      <w:pPr>
        <w:tabs>
          <w:tab w:val="right" w:pos="9360"/>
        </w:tabs>
        <w:rPr>
          <w:rFonts w:eastAsia="Times New Roman"/>
        </w:rPr>
        <w:sectPr w:rsidR="002F1A02" w:rsidRPr="001973FB" w:rsidSect="002F1A02">
          <w:footerReference w:type="default" r:id="rId9"/>
          <w:footerReference w:type="first" r:id="rId10"/>
          <w:pgSz w:w="12240" w:h="15840" w:code="1"/>
          <w:pgMar w:top="1296" w:right="1440" w:bottom="1080" w:left="1440" w:header="1152" w:footer="1008" w:gutter="0"/>
          <w:pgNumType w:fmt="lowerRoman" w:start="1"/>
          <w:cols w:space="708"/>
          <w:titlePg/>
          <w:docGrid w:linePitch="360"/>
        </w:sectPr>
      </w:pPr>
      <w:r>
        <w:rPr>
          <w:rFonts w:eastAsia="Times New Roman"/>
        </w:rPr>
        <w:t>APPENDICES</w:t>
      </w:r>
      <w:r>
        <w:rPr>
          <w:rFonts w:eastAsia="Times New Roman"/>
        </w:rPr>
        <w:tab/>
      </w:r>
      <w:r w:rsidR="001973FB">
        <w:rPr>
          <w:rFonts w:eastAsia="Times New Roman"/>
        </w:rPr>
        <w:t>48</w:t>
      </w:r>
    </w:p>
    <w:p w:rsidR="001C1663" w:rsidRDefault="001C1663" w:rsidP="00FA4408">
      <w:pPr>
        <w:pStyle w:val="ParagraphHanging"/>
        <w:spacing w:before="0"/>
        <w:ind w:left="0" w:firstLine="0"/>
        <w:jc w:val="center"/>
        <w:rPr>
          <w:rFonts w:ascii="Times New Roman" w:hAnsi="Times New Roman"/>
          <w:b/>
          <w:bCs/>
          <w:sz w:val="24"/>
          <w:szCs w:val="24"/>
        </w:rPr>
      </w:pPr>
      <w:r>
        <w:rPr>
          <w:rFonts w:ascii="Times New Roman" w:hAnsi="Times New Roman"/>
          <w:b/>
          <w:bCs/>
          <w:sz w:val="24"/>
          <w:szCs w:val="24"/>
        </w:rPr>
        <w:lastRenderedPageBreak/>
        <w:t>Introduction to</w:t>
      </w:r>
      <w:bookmarkStart w:id="1" w:name="intro"/>
      <w:bookmarkEnd w:id="1"/>
      <w:r>
        <w:rPr>
          <w:rFonts w:ascii="Times New Roman" w:hAnsi="Times New Roman"/>
          <w:b/>
          <w:bCs/>
          <w:sz w:val="24"/>
          <w:szCs w:val="24"/>
        </w:rPr>
        <w:t xml:space="preserve"> </w:t>
      </w:r>
      <w:proofErr w:type="gramStart"/>
      <w:r>
        <w:rPr>
          <w:rFonts w:ascii="Times New Roman" w:hAnsi="Times New Roman"/>
          <w:b/>
          <w:bCs/>
          <w:sz w:val="24"/>
          <w:szCs w:val="24"/>
        </w:rPr>
        <w:t>The</w:t>
      </w:r>
      <w:proofErr w:type="gramEnd"/>
      <w:r>
        <w:rPr>
          <w:rFonts w:ascii="Times New Roman" w:hAnsi="Times New Roman"/>
          <w:b/>
          <w:bCs/>
          <w:sz w:val="24"/>
          <w:szCs w:val="24"/>
        </w:rPr>
        <w:t xml:space="preserve"> Lutheran Church of Norway a</w:t>
      </w:r>
      <w:r w:rsidRPr="001C1663">
        <w:rPr>
          <w:rFonts w:ascii="Times New Roman" w:hAnsi="Times New Roman"/>
          <w:b/>
          <w:bCs/>
          <w:sz w:val="24"/>
          <w:szCs w:val="24"/>
        </w:rPr>
        <w:t xml:space="preserve">nd Some </w:t>
      </w:r>
    </w:p>
    <w:p w:rsidR="005C400A" w:rsidRDefault="001C1663" w:rsidP="00FA4408">
      <w:pPr>
        <w:pStyle w:val="ParagraphHanging"/>
        <w:spacing w:before="0"/>
        <w:ind w:left="0" w:firstLine="0"/>
        <w:jc w:val="center"/>
        <w:rPr>
          <w:rFonts w:ascii="Times New Roman" w:hAnsi="Times New Roman"/>
          <w:b/>
          <w:bCs/>
          <w:sz w:val="24"/>
          <w:szCs w:val="24"/>
        </w:rPr>
      </w:pPr>
      <w:r w:rsidRPr="001C1663">
        <w:rPr>
          <w:rFonts w:ascii="Times New Roman" w:hAnsi="Times New Roman"/>
          <w:b/>
          <w:bCs/>
          <w:sz w:val="24"/>
          <w:szCs w:val="24"/>
        </w:rPr>
        <w:t>Autobiographical Reflections</w:t>
      </w:r>
    </w:p>
    <w:p w:rsidR="001C1663" w:rsidRPr="001C1663" w:rsidRDefault="001C1663" w:rsidP="00FA4408">
      <w:pPr>
        <w:pStyle w:val="ParagraphHanging"/>
        <w:spacing w:before="0"/>
        <w:ind w:left="0" w:firstLine="0"/>
        <w:jc w:val="center"/>
        <w:rPr>
          <w:rFonts w:ascii="Times New Roman" w:hAnsi="Times New Roman"/>
          <w:b/>
          <w:bCs/>
          <w:sz w:val="24"/>
          <w:szCs w:val="24"/>
        </w:rPr>
      </w:pPr>
    </w:p>
    <w:p w:rsidR="00953736" w:rsidRPr="001C1663" w:rsidRDefault="00953736" w:rsidP="00FA4408">
      <w:pPr>
        <w:pStyle w:val="ParagraphHanging"/>
        <w:spacing w:before="0"/>
        <w:ind w:left="0" w:firstLine="0"/>
        <w:jc w:val="center"/>
        <w:rPr>
          <w:rFonts w:ascii="Times New Roman" w:hAnsi="Times New Roman"/>
          <w:bCs/>
          <w:sz w:val="24"/>
          <w:szCs w:val="24"/>
        </w:rPr>
      </w:pPr>
    </w:p>
    <w:p w:rsidR="00455028" w:rsidRPr="001C1663" w:rsidRDefault="00FA4408" w:rsidP="00D5281B">
      <w:pPr>
        <w:pStyle w:val="ParagraphHanging"/>
        <w:tabs>
          <w:tab w:val="clear" w:pos="3870"/>
          <w:tab w:val="left" w:pos="720"/>
        </w:tabs>
        <w:spacing w:before="0" w:line="480" w:lineRule="auto"/>
        <w:ind w:left="0" w:firstLine="0"/>
        <w:rPr>
          <w:rFonts w:ascii="Times New Roman" w:hAnsi="Times New Roman"/>
          <w:b/>
          <w:i/>
          <w:sz w:val="24"/>
          <w:szCs w:val="24"/>
          <w:highlight w:val="cyan"/>
        </w:rPr>
      </w:pPr>
      <w:r w:rsidRPr="001C1663">
        <w:rPr>
          <w:rFonts w:ascii="Times New Roman" w:hAnsi="Times New Roman"/>
          <w:bCs/>
          <w:sz w:val="24"/>
          <w:szCs w:val="24"/>
        </w:rPr>
        <w:tab/>
      </w:r>
      <w:r w:rsidR="008F0541" w:rsidRPr="001C1663">
        <w:rPr>
          <w:rFonts w:ascii="Times New Roman" w:hAnsi="Times New Roman"/>
          <w:sz w:val="24"/>
          <w:szCs w:val="24"/>
        </w:rPr>
        <w:t xml:space="preserve">Before </w:t>
      </w:r>
      <w:r w:rsidR="001C7214" w:rsidRPr="001C1663">
        <w:rPr>
          <w:rFonts w:ascii="Times New Roman" w:hAnsi="Times New Roman"/>
          <w:sz w:val="24"/>
          <w:szCs w:val="24"/>
        </w:rPr>
        <w:t>discussing</w:t>
      </w:r>
      <w:r w:rsidR="008F0541" w:rsidRPr="001C1663">
        <w:rPr>
          <w:rFonts w:ascii="Times New Roman" w:hAnsi="Times New Roman"/>
          <w:sz w:val="24"/>
          <w:szCs w:val="24"/>
        </w:rPr>
        <w:t xml:space="preserve"> </w:t>
      </w:r>
      <w:r w:rsidR="001C7214" w:rsidRPr="001C1663">
        <w:rPr>
          <w:rFonts w:ascii="Times New Roman" w:hAnsi="Times New Roman"/>
          <w:sz w:val="24"/>
          <w:szCs w:val="24"/>
        </w:rPr>
        <w:t>how</w:t>
      </w:r>
      <w:r w:rsidR="00EE6238" w:rsidRPr="001C1663">
        <w:rPr>
          <w:rFonts w:ascii="Times New Roman" w:hAnsi="Times New Roman"/>
          <w:sz w:val="24"/>
          <w:szCs w:val="24"/>
        </w:rPr>
        <w:t xml:space="preserve"> I </w:t>
      </w:r>
      <w:r w:rsidR="001C7214" w:rsidRPr="001C1663">
        <w:rPr>
          <w:rFonts w:ascii="Times New Roman" w:hAnsi="Times New Roman"/>
          <w:sz w:val="24"/>
          <w:szCs w:val="24"/>
        </w:rPr>
        <w:t xml:space="preserve">will </w:t>
      </w:r>
      <w:r w:rsidR="00EE6238" w:rsidRPr="001C1663">
        <w:rPr>
          <w:rFonts w:ascii="Times New Roman" w:hAnsi="Times New Roman"/>
          <w:sz w:val="24"/>
          <w:szCs w:val="24"/>
        </w:rPr>
        <w:t xml:space="preserve">develop the leadership competencies needed for my church in </w:t>
      </w:r>
      <w:r w:rsidR="001C7214" w:rsidRPr="001C1663">
        <w:rPr>
          <w:rFonts w:ascii="Times New Roman" w:hAnsi="Times New Roman"/>
          <w:sz w:val="24"/>
          <w:szCs w:val="24"/>
        </w:rPr>
        <w:t>its missional context</w:t>
      </w:r>
      <w:r w:rsidR="00EE6238" w:rsidRPr="001C1663">
        <w:rPr>
          <w:rFonts w:ascii="Times New Roman" w:hAnsi="Times New Roman"/>
          <w:sz w:val="24"/>
          <w:szCs w:val="24"/>
        </w:rPr>
        <w:t xml:space="preserve">, </w:t>
      </w:r>
      <w:r w:rsidR="001C7214" w:rsidRPr="001C1663">
        <w:rPr>
          <w:rFonts w:ascii="Times New Roman" w:hAnsi="Times New Roman"/>
          <w:sz w:val="24"/>
          <w:szCs w:val="24"/>
        </w:rPr>
        <w:t>it is important</w:t>
      </w:r>
      <w:r w:rsidR="00EE6238" w:rsidRPr="001C1663">
        <w:rPr>
          <w:rFonts w:ascii="Times New Roman" w:hAnsi="Times New Roman"/>
          <w:sz w:val="24"/>
          <w:szCs w:val="24"/>
        </w:rPr>
        <w:t xml:space="preserve"> to </w:t>
      </w:r>
      <w:r w:rsidR="00BF34D3" w:rsidRPr="001C1663">
        <w:rPr>
          <w:rFonts w:ascii="Times New Roman" w:hAnsi="Times New Roman"/>
          <w:sz w:val="24"/>
          <w:szCs w:val="24"/>
        </w:rPr>
        <w:t>describe</w:t>
      </w:r>
      <w:r w:rsidR="00EE6238" w:rsidRPr="001C1663">
        <w:rPr>
          <w:rFonts w:ascii="Times New Roman" w:hAnsi="Times New Roman"/>
          <w:sz w:val="24"/>
          <w:szCs w:val="24"/>
        </w:rPr>
        <w:t xml:space="preserve"> the stage for my position as a minister of the local </w:t>
      </w:r>
      <w:r w:rsidR="001C7214" w:rsidRPr="001C1663">
        <w:rPr>
          <w:rFonts w:ascii="Times New Roman" w:hAnsi="Times New Roman"/>
          <w:sz w:val="24"/>
          <w:szCs w:val="24"/>
        </w:rPr>
        <w:t>congregation</w:t>
      </w:r>
      <w:r w:rsidR="00C13846" w:rsidRPr="001C1663">
        <w:rPr>
          <w:rFonts w:ascii="Times New Roman" w:hAnsi="Times New Roman"/>
          <w:sz w:val="24"/>
          <w:szCs w:val="24"/>
        </w:rPr>
        <w:t xml:space="preserve"> of T</w:t>
      </w:r>
      <w:r w:rsidR="00EE6238" w:rsidRPr="001C1663">
        <w:rPr>
          <w:rFonts w:ascii="Times New Roman" w:hAnsi="Times New Roman"/>
          <w:sz w:val="24"/>
          <w:szCs w:val="24"/>
        </w:rPr>
        <w:t>he Lutheran Church of N</w:t>
      </w:r>
      <w:r w:rsidR="001C7214" w:rsidRPr="001C1663">
        <w:rPr>
          <w:rFonts w:ascii="Times New Roman" w:hAnsi="Times New Roman"/>
          <w:sz w:val="24"/>
          <w:szCs w:val="24"/>
        </w:rPr>
        <w:t>orway</w:t>
      </w:r>
      <w:r w:rsidR="00C13846" w:rsidRPr="001C1663">
        <w:rPr>
          <w:rFonts w:ascii="Times New Roman" w:hAnsi="Times New Roman"/>
          <w:sz w:val="24"/>
          <w:szCs w:val="24"/>
        </w:rPr>
        <w:t xml:space="preserve"> (LCN)</w:t>
      </w:r>
      <w:r w:rsidR="001C7214" w:rsidRPr="001C1663">
        <w:rPr>
          <w:rFonts w:ascii="Times New Roman" w:hAnsi="Times New Roman"/>
          <w:sz w:val="24"/>
          <w:szCs w:val="24"/>
        </w:rPr>
        <w:t>. Especially as a Lutheran,</w:t>
      </w:r>
      <w:r w:rsidR="00EE6238" w:rsidRPr="001C1663">
        <w:rPr>
          <w:rFonts w:ascii="Times New Roman" w:hAnsi="Times New Roman"/>
          <w:sz w:val="24"/>
          <w:szCs w:val="24"/>
        </w:rPr>
        <w:t xml:space="preserve"> but also as </w:t>
      </w:r>
      <w:r w:rsidR="001C7214" w:rsidRPr="001C1663">
        <w:rPr>
          <w:rFonts w:ascii="Times New Roman" w:hAnsi="Times New Roman"/>
          <w:sz w:val="24"/>
          <w:szCs w:val="24"/>
        </w:rPr>
        <w:t>a</w:t>
      </w:r>
      <w:r w:rsidR="00EE6238" w:rsidRPr="001C1663">
        <w:rPr>
          <w:rFonts w:ascii="Times New Roman" w:hAnsi="Times New Roman"/>
          <w:sz w:val="24"/>
          <w:szCs w:val="24"/>
        </w:rPr>
        <w:t xml:space="preserve"> European</w:t>
      </w:r>
      <w:r w:rsidR="001C7214" w:rsidRPr="001C1663">
        <w:rPr>
          <w:rFonts w:ascii="Times New Roman" w:hAnsi="Times New Roman"/>
          <w:sz w:val="24"/>
          <w:szCs w:val="24"/>
        </w:rPr>
        <w:t>,</w:t>
      </w:r>
      <w:r w:rsidR="00EE6238" w:rsidRPr="001C1663">
        <w:rPr>
          <w:rFonts w:ascii="Times New Roman" w:hAnsi="Times New Roman"/>
          <w:sz w:val="24"/>
          <w:szCs w:val="24"/>
        </w:rPr>
        <w:t xml:space="preserve"> there are some crucial predi</w:t>
      </w:r>
      <w:r w:rsidR="001C7214" w:rsidRPr="001C1663">
        <w:rPr>
          <w:rFonts w:ascii="Times New Roman" w:hAnsi="Times New Roman"/>
          <w:sz w:val="24"/>
          <w:szCs w:val="24"/>
        </w:rPr>
        <w:t>caments</w:t>
      </w:r>
      <w:r w:rsidR="00EE6238" w:rsidRPr="001C1663">
        <w:rPr>
          <w:rFonts w:ascii="Times New Roman" w:hAnsi="Times New Roman"/>
          <w:sz w:val="24"/>
          <w:szCs w:val="24"/>
        </w:rPr>
        <w:t xml:space="preserve"> when it comes to the Church and the socio-cultural context </w:t>
      </w:r>
      <w:r w:rsidR="006D0A08" w:rsidRPr="001C1663">
        <w:rPr>
          <w:rFonts w:ascii="Times New Roman" w:hAnsi="Times New Roman"/>
          <w:sz w:val="24"/>
          <w:szCs w:val="24"/>
        </w:rPr>
        <w:t>of</w:t>
      </w:r>
      <w:r w:rsidR="00EE6238" w:rsidRPr="001C1663">
        <w:rPr>
          <w:rFonts w:ascii="Times New Roman" w:hAnsi="Times New Roman"/>
          <w:sz w:val="24"/>
          <w:szCs w:val="24"/>
        </w:rPr>
        <w:t xml:space="preserve"> Scandi</w:t>
      </w:r>
      <w:r w:rsidR="001C7214" w:rsidRPr="001C1663">
        <w:rPr>
          <w:rFonts w:ascii="Times New Roman" w:hAnsi="Times New Roman"/>
          <w:sz w:val="24"/>
          <w:szCs w:val="24"/>
        </w:rPr>
        <w:t xml:space="preserve">navia, where I have lived most </w:t>
      </w:r>
      <w:r w:rsidR="00EE6238" w:rsidRPr="001C1663">
        <w:rPr>
          <w:rFonts w:ascii="Times New Roman" w:hAnsi="Times New Roman"/>
          <w:sz w:val="24"/>
          <w:szCs w:val="24"/>
        </w:rPr>
        <w:t>of my life</w:t>
      </w:r>
      <w:r w:rsidR="001C7214" w:rsidRPr="001C1663">
        <w:rPr>
          <w:rFonts w:ascii="Times New Roman" w:hAnsi="Times New Roman"/>
          <w:sz w:val="24"/>
          <w:szCs w:val="24"/>
        </w:rPr>
        <w:t>. The most crucial predicament is this: the Lutheran C</w:t>
      </w:r>
      <w:r w:rsidR="00272976" w:rsidRPr="001C1663">
        <w:rPr>
          <w:rFonts w:ascii="Times New Roman" w:hAnsi="Times New Roman"/>
          <w:sz w:val="24"/>
          <w:szCs w:val="24"/>
        </w:rPr>
        <w:t>hurch of N</w:t>
      </w:r>
      <w:r w:rsidR="0009052D">
        <w:rPr>
          <w:rFonts w:ascii="Times New Roman" w:hAnsi="Times New Roman"/>
          <w:sz w:val="24"/>
          <w:szCs w:val="24"/>
        </w:rPr>
        <w:t>orway is a state church. M</w:t>
      </w:r>
      <w:r w:rsidR="00272976" w:rsidRPr="001C1663">
        <w:rPr>
          <w:rFonts w:ascii="Times New Roman" w:hAnsi="Times New Roman"/>
          <w:sz w:val="24"/>
          <w:szCs w:val="24"/>
        </w:rPr>
        <w:t>ost of the E</w:t>
      </w:r>
      <w:r w:rsidR="001C7214" w:rsidRPr="001C1663">
        <w:rPr>
          <w:rFonts w:ascii="Times New Roman" w:hAnsi="Times New Roman"/>
          <w:sz w:val="24"/>
          <w:szCs w:val="24"/>
        </w:rPr>
        <w:t xml:space="preserve">uropean Lutheran churches </w:t>
      </w:r>
      <w:r w:rsidR="0009052D">
        <w:rPr>
          <w:rFonts w:ascii="Times New Roman" w:hAnsi="Times New Roman"/>
          <w:sz w:val="24"/>
          <w:szCs w:val="24"/>
        </w:rPr>
        <w:t>maintain this model</w:t>
      </w:r>
      <w:r w:rsidR="001C7214" w:rsidRPr="001C1663">
        <w:rPr>
          <w:rFonts w:ascii="Times New Roman" w:hAnsi="Times New Roman"/>
          <w:sz w:val="24"/>
          <w:szCs w:val="24"/>
        </w:rPr>
        <w:t xml:space="preserve">. </w:t>
      </w:r>
    </w:p>
    <w:p w:rsidR="00C670B0" w:rsidRPr="00C670B0" w:rsidRDefault="00C13846" w:rsidP="00EE0F03">
      <w:pPr>
        <w:pStyle w:val="ParagraphHanging"/>
        <w:tabs>
          <w:tab w:val="left" w:pos="720"/>
        </w:tabs>
        <w:spacing w:before="0" w:line="480" w:lineRule="auto"/>
        <w:ind w:left="0" w:firstLine="0"/>
        <w:rPr>
          <w:rFonts w:ascii="Times New Roman" w:hAnsi="Times New Roman"/>
          <w:sz w:val="24"/>
          <w:szCs w:val="24"/>
        </w:rPr>
      </w:pPr>
      <w:r w:rsidRPr="001C1663">
        <w:rPr>
          <w:rFonts w:ascii="Times New Roman" w:hAnsi="Times New Roman"/>
          <w:bCs/>
          <w:sz w:val="24"/>
          <w:szCs w:val="24"/>
        </w:rPr>
        <w:tab/>
      </w:r>
      <w:r w:rsidR="00272976" w:rsidRPr="001C1663">
        <w:rPr>
          <w:rFonts w:ascii="Times New Roman" w:hAnsi="Times New Roman"/>
          <w:bCs/>
          <w:sz w:val="24"/>
          <w:szCs w:val="24"/>
        </w:rPr>
        <w:t>The Lutheran Church of Norway (LCN)</w:t>
      </w:r>
      <w:r w:rsidR="007606DB" w:rsidRPr="001C1663">
        <w:rPr>
          <w:rFonts w:ascii="Times New Roman" w:hAnsi="Times New Roman"/>
          <w:bCs/>
          <w:sz w:val="24"/>
          <w:szCs w:val="24"/>
        </w:rPr>
        <w:t xml:space="preserve">, which includes the local congregation I serve </w:t>
      </w:r>
      <w:r w:rsidRPr="001C1663">
        <w:rPr>
          <w:rFonts w:ascii="Times New Roman" w:hAnsi="Times New Roman"/>
          <w:bCs/>
          <w:sz w:val="24"/>
          <w:szCs w:val="24"/>
        </w:rPr>
        <w:t>in</w:t>
      </w:r>
      <w:r w:rsidR="00EA25DD" w:rsidRPr="001C1663">
        <w:rPr>
          <w:rFonts w:ascii="Times New Roman" w:hAnsi="Times New Roman"/>
          <w:bCs/>
          <w:sz w:val="24"/>
          <w:szCs w:val="24"/>
        </w:rPr>
        <w:t xml:space="preserve"> Hemsedal</w:t>
      </w:r>
      <w:r w:rsidR="000C1AD1" w:rsidRPr="001C1663">
        <w:rPr>
          <w:rFonts w:ascii="Times New Roman" w:hAnsi="Times New Roman"/>
          <w:bCs/>
          <w:sz w:val="24"/>
          <w:szCs w:val="24"/>
        </w:rPr>
        <w:t xml:space="preserve">, </w:t>
      </w:r>
      <w:r w:rsidRPr="001C1663">
        <w:rPr>
          <w:rFonts w:ascii="Times New Roman" w:hAnsi="Times New Roman"/>
          <w:bCs/>
          <w:sz w:val="24"/>
          <w:szCs w:val="24"/>
        </w:rPr>
        <w:t>is</w:t>
      </w:r>
      <w:r w:rsidR="00EE6238" w:rsidRPr="001C1663">
        <w:rPr>
          <w:rFonts w:ascii="Times New Roman" w:hAnsi="Times New Roman"/>
          <w:sz w:val="24"/>
          <w:szCs w:val="24"/>
        </w:rPr>
        <w:t xml:space="preserve"> </w:t>
      </w:r>
      <w:r w:rsidR="00260421" w:rsidRPr="001C1663">
        <w:rPr>
          <w:rFonts w:ascii="Times New Roman" w:hAnsi="Times New Roman"/>
          <w:sz w:val="24"/>
          <w:szCs w:val="24"/>
        </w:rPr>
        <w:t xml:space="preserve">part of a communion of </w:t>
      </w:r>
      <w:r w:rsidR="00054F35">
        <w:rPr>
          <w:rFonts w:ascii="Times New Roman" w:hAnsi="Times New Roman"/>
          <w:sz w:val="24"/>
          <w:szCs w:val="24"/>
        </w:rPr>
        <w:t>seventy</w:t>
      </w:r>
      <w:r w:rsidR="00260421" w:rsidRPr="001C1663">
        <w:rPr>
          <w:rFonts w:ascii="Times New Roman" w:hAnsi="Times New Roman"/>
          <w:sz w:val="24"/>
          <w:szCs w:val="24"/>
        </w:rPr>
        <w:t xml:space="preserve"> million </w:t>
      </w:r>
      <w:r w:rsidR="005D3596" w:rsidRPr="001C1663">
        <w:rPr>
          <w:rFonts w:ascii="Times New Roman" w:hAnsi="Times New Roman"/>
          <w:sz w:val="24"/>
          <w:szCs w:val="24"/>
        </w:rPr>
        <w:t>Lutherans in The Lutheran World Federation (LWF).</w:t>
      </w:r>
      <w:r w:rsidR="0009052D">
        <w:rPr>
          <w:rStyle w:val="Fodnotehenvisning"/>
          <w:rFonts w:ascii="Times New Roman" w:hAnsi="Times New Roman"/>
          <w:sz w:val="24"/>
          <w:szCs w:val="24"/>
        </w:rPr>
        <w:footnoteReference w:id="1"/>
      </w:r>
      <w:r w:rsidR="005D3596" w:rsidRPr="001C1663">
        <w:rPr>
          <w:rFonts w:ascii="Times New Roman" w:hAnsi="Times New Roman"/>
          <w:sz w:val="24"/>
          <w:szCs w:val="24"/>
        </w:rPr>
        <w:t xml:space="preserve"> </w:t>
      </w:r>
      <w:r w:rsidR="00C670B0" w:rsidRPr="00C670B0">
        <w:rPr>
          <w:rFonts w:ascii="Times New Roman" w:hAnsi="Times New Roman"/>
          <w:sz w:val="24"/>
          <w:szCs w:val="24"/>
        </w:rPr>
        <w:t xml:space="preserve">The LCN is part of the constitution of Norway and has its own church laws that rest </w:t>
      </w:r>
      <w:r w:rsidR="00EE0F03">
        <w:rPr>
          <w:rFonts w:ascii="Times New Roman" w:hAnsi="Times New Roman"/>
          <w:sz w:val="24"/>
          <w:szCs w:val="24"/>
        </w:rPr>
        <w:t xml:space="preserve">on the </w:t>
      </w:r>
      <w:r w:rsidR="009D773E">
        <w:rPr>
          <w:rFonts w:ascii="Times New Roman" w:hAnsi="Times New Roman"/>
          <w:sz w:val="24"/>
          <w:szCs w:val="24"/>
        </w:rPr>
        <w:t>three</w:t>
      </w:r>
      <w:r w:rsidR="006D0463">
        <w:rPr>
          <w:rFonts w:ascii="Times New Roman" w:hAnsi="Times New Roman"/>
          <w:sz w:val="24"/>
          <w:szCs w:val="24"/>
        </w:rPr>
        <w:t xml:space="preserve"> </w:t>
      </w:r>
      <w:r w:rsidR="007C012D">
        <w:rPr>
          <w:rFonts w:ascii="Times New Roman" w:hAnsi="Times New Roman"/>
          <w:sz w:val="24"/>
          <w:szCs w:val="24"/>
        </w:rPr>
        <w:t xml:space="preserve">confessions </w:t>
      </w:r>
      <w:r w:rsidR="00C670B0" w:rsidRPr="00C670B0">
        <w:rPr>
          <w:rFonts w:ascii="Times New Roman" w:hAnsi="Times New Roman"/>
          <w:sz w:val="24"/>
          <w:szCs w:val="24"/>
        </w:rPr>
        <w:t>of the early Church</w:t>
      </w:r>
      <w:r w:rsidR="00EE0F03">
        <w:rPr>
          <w:rFonts w:ascii="Times New Roman" w:hAnsi="Times New Roman"/>
          <w:sz w:val="24"/>
          <w:szCs w:val="24"/>
        </w:rPr>
        <w:t>,</w:t>
      </w:r>
      <w:r w:rsidR="00C670B0" w:rsidRPr="006D0463">
        <w:rPr>
          <w:rFonts w:ascii="Times New Roman" w:hAnsi="Times New Roman"/>
          <w:sz w:val="24"/>
          <w:szCs w:val="24"/>
        </w:rPr>
        <w:t xml:space="preserve"> </w:t>
      </w:r>
      <w:proofErr w:type="spellStart"/>
      <w:r w:rsidR="00C670B0" w:rsidRPr="006D0463">
        <w:rPr>
          <w:rFonts w:ascii="Times New Roman" w:hAnsi="Times New Roman"/>
          <w:sz w:val="24"/>
          <w:szCs w:val="24"/>
        </w:rPr>
        <w:t>Confessio</w:t>
      </w:r>
      <w:proofErr w:type="spellEnd"/>
      <w:r w:rsidR="00C670B0" w:rsidRPr="006D0463">
        <w:rPr>
          <w:rFonts w:ascii="Times New Roman" w:hAnsi="Times New Roman"/>
          <w:sz w:val="24"/>
          <w:szCs w:val="24"/>
        </w:rPr>
        <w:t xml:space="preserve"> </w:t>
      </w:r>
      <w:proofErr w:type="spellStart"/>
      <w:r w:rsidR="00C670B0" w:rsidRPr="006D0463">
        <w:rPr>
          <w:rFonts w:ascii="Times New Roman" w:hAnsi="Times New Roman"/>
          <w:sz w:val="24"/>
          <w:szCs w:val="24"/>
        </w:rPr>
        <w:t>Augustana</w:t>
      </w:r>
      <w:proofErr w:type="spellEnd"/>
      <w:r w:rsidR="00C670B0" w:rsidRPr="006D0463">
        <w:rPr>
          <w:rFonts w:ascii="Times New Roman" w:hAnsi="Times New Roman"/>
          <w:sz w:val="24"/>
          <w:szCs w:val="24"/>
        </w:rPr>
        <w:t xml:space="preserve"> (CA) and the Small Catechism of Luther. The Lutheran</w:t>
      </w:r>
      <w:r w:rsidR="00C670B0" w:rsidRPr="00C670B0">
        <w:rPr>
          <w:rFonts w:ascii="Times New Roman" w:hAnsi="Times New Roman"/>
          <w:sz w:val="24"/>
          <w:szCs w:val="24"/>
        </w:rPr>
        <w:t xml:space="preserve"> faith is defined by the five </w:t>
      </w:r>
      <w:proofErr w:type="spellStart"/>
      <w:r w:rsidR="00C670B0" w:rsidRPr="00C670B0">
        <w:rPr>
          <w:rFonts w:ascii="Times New Roman" w:hAnsi="Times New Roman"/>
          <w:i/>
          <w:sz w:val="24"/>
          <w:szCs w:val="24"/>
        </w:rPr>
        <w:t>solas</w:t>
      </w:r>
      <w:proofErr w:type="spellEnd"/>
      <w:r w:rsidR="00C670B0" w:rsidRPr="00C670B0">
        <w:rPr>
          <w:rFonts w:ascii="Times New Roman" w:hAnsi="Times New Roman"/>
          <w:sz w:val="24"/>
          <w:szCs w:val="24"/>
        </w:rPr>
        <w:t xml:space="preserve">: </w:t>
      </w:r>
      <w:r w:rsidR="00C670B0" w:rsidRPr="00C670B0">
        <w:rPr>
          <w:rFonts w:ascii="Times New Roman" w:hAnsi="Times New Roman"/>
          <w:i/>
          <w:sz w:val="24"/>
          <w:szCs w:val="24"/>
        </w:rPr>
        <w:t>sola scriptura</w:t>
      </w:r>
      <w:r w:rsidR="00C670B0" w:rsidRPr="00C670B0">
        <w:rPr>
          <w:rFonts w:ascii="Times New Roman" w:hAnsi="Times New Roman"/>
          <w:sz w:val="24"/>
          <w:szCs w:val="24"/>
        </w:rPr>
        <w:t xml:space="preserve">, </w:t>
      </w:r>
      <w:r w:rsidR="00C670B0" w:rsidRPr="00C670B0">
        <w:rPr>
          <w:rFonts w:ascii="Times New Roman" w:hAnsi="Times New Roman"/>
          <w:i/>
          <w:sz w:val="24"/>
          <w:szCs w:val="24"/>
        </w:rPr>
        <w:t>sola fide</w:t>
      </w:r>
      <w:r w:rsidR="00C670B0" w:rsidRPr="00C670B0">
        <w:rPr>
          <w:rFonts w:ascii="Times New Roman" w:hAnsi="Times New Roman"/>
          <w:sz w:val="24"/>
          <w:szCs w:val="24"/>
        </w:rPr>
        <w:t xml:space="preserve">, </w:t>
      </w:r>
      <w:r w:rsidR="00C670B0" w:rsidRPr="00C670B0">
        <w:rPr>
          <w:rFonts w:ascii="Times New Roman" w:hAnsi="Times New Roman"/>
          <w:i/>
          <w:sz w:val="24"/>
          <w:szCs w:val="24"/>
        </w:rPr>
        <w:t>sola gratia</w:t>
      </w:r>
      <w:r w:rsidR="00C670B0" w:rsidRPr="00C670B0">
        <w:rPr>
          <w:rFonts w:ascii="Times New Roman" w:hAnsi="Times New Roman"/>
          <w:sz w:val="24"/>
          <w:szCs w:val="24"/>
        </w:rPr>
        <w:t xml:space="preserve">, </w:t>
      </w:r>
      <w:proofErr w:type="spellStart"/>
      <w:r w:rsidR="00C670B0" w:rsidRPr="00C670B0">
        <w:rPr>
          <w:rFonts w:ascii="Times New Roman" w:hAnsi="Times New Roman"/>
          <w:i/>
          <w:sz w:val="24"/>
          <w:szCs w:val="24"/>
        </w:rPr>
        <w:t>solus</w:t>
      </w:r>
      <w:proofErr w:type="spellEnd"/>
      <w:r w:rsidR="00C670B0" w:rsidRPr="00C670B0">
        <w:rPr>
          <w:rFonts w:ascii="Times New Roman" w:hAnsi="Times New Roman"/>
          <w:i/>
          <w:sz w:val="24"/>
          <w:szCs w:val="24"/>
        </w:rPr>
        <w:t xml:space="preserve"> </w:t>
      </w:r>
      <w:proofErr w:type="spellStart"/>
      <w:r w:rsidR="00C670B0" w:rsidRPr="00C670B0">
        <w:rPr>
          <w:rFonts w:ascii="Times New Roman" w:hAnsi="Times New Roman"/>
          <w:i/>
          <w:sz w:val="24"/>
          <w:szCs w:val="24"/>
        </w:rPr>
        <w:t>Christus</w:t>
      </w:r>
      <w:proofErr w:type="spellEnd"/>
      <w:r w:rsidR="00C670B0" w:rsidRPr="00C670B0">
        <w:rPr>
          <w:rFonts w:ascii="Times New Roman" w:hAnsi="Times New Roman"/>
          <w:sz w:val="24"/>
          <w:szCs w:val="24"/>
        </w:rPr>
        <w:t xml:space="preserve"> and </w:t>
      </w:r>
      <w:r w:rsidR="00C670B0" w:rsidRPr="00C670B0">
        <w:rPr>
          <w:rFonts w:ascii="Times New Roman" w:hAnsi="Times New Roman"/>
          <w:i/>
          <w:sz w:val="24"/>
          <w:szCs w:val="24"/>
        </w:rPr>
        <w:t>soli</w:t>
      </w:r>
      <w:r w:rsidR="00C670B0" w:rsidRPr="00C670B0">
        <w:rPr>
          <w:rFonts w:ascii="Times New Roman" w:hAnsi="Times New Roman"/>
          <w:sz w:val="24"/>
          <w:szCs w:val="24"/>
        </w:rPr>
        <w:t xml:space="preserve"> </w:t>
      </w:r>
      <w:proofErr w:type="spellStart"/>
      <w:r w:rsidR="00C670B0" w:rsidRPr="00C670B0">
        <w:rPr>
          <w:rFonts w:ascii="Times New Roman" w:hAnsi="Times New Roman"/>
          <w:i/>
          <w:sz w:val="24"/>
          <w:szCs w:val="24"/>
        </w:rPr>
        <w:t>Deo</w:t>
      </w:r>
      <w:proofErr w:type="spellEnd"/>
      <w:r w:rsidR="00C670B0" w:rsidRPr="00C670B0">
        <w:rPr>
          <w:rFonts w:ascii="Times New Roman" w:hAnsi="Times New Roman"/>
          <w:i/>
          <w:sz w:val="24"/>
          <w:szCs w:val="24"/>
        </w:rPr>
        <w:t xml:space="preserve"> Gloria</w:t>
      </w:r>
      <w:r w:rsidR="00C670B0" w:rsidRPr="00C670B0">
        <w:rPr>
          <w:rFonts w:ascii="Times New Roman" w:hAnsi="Times New Roman"/>
          <w:sz w:val="24"/>
          <w:szCs w:val="24"/>
        </w:rPr>
        <w:t>. It also defines itself by the “and” in the pairs of Law and Gospel,</w:t>
      </w:r>
      <w:r w:rsidR="00C670B0" w:rsidRPr="00C670B0">
        <w:rPr>
          <w:rStyle w:val="Fodnotehenvisning"/>
          <w:rFonts w:ascii="Times New Roman" w:hAnsi="Times New Roman"/>
          <w:sz w:val="24"/>
          <w:szCs w:val="24"/>
        </w:rPr>
        <w:footnoteReference w:id="2"/>
      </w:r>
      <w:r w:rsidR="00C670B0" w:rsidRPr="00C670B0">
        <w:rPr>
          <w:rFonts w:ascii="Times New Roman" w:hAnsi="Times New Roman"/>
          <w:sz w:val="24"/>
          <w:szCs w:val="24"/>
        </w:rPr>
        <w:t xml:space="preserve"> </w:t>
      </w:r>
      <w:proofErr w:type="spellStart"/>
      <w:r w:rsidR="00C670B0" w:rsidRPr="00C670B0">
        <w:rPr>
          <w:rFonts w:ascii="Times New Roman" w:hAnsi="Times New Roman"/>
          <w:i/>
          <w:sz w:val="24"/>
          <w:szCs w:val="24"/>
        </w:rPr>
        <w:t>simul</w:t>
      </w:r>
      <w:proofErr w:type="spellEnd"/>
      <w:r w:rsidR="00C670B0" w:rsidRPr="00C670B0">
        <w:rPr>
          <w:rFonts w:ascii="Times New Roman" w:hAnsi="Times New Roman"/>
          <w:i/>
          <w:sz w:val="24"/>
          <w:szCs w:val="24"/>
        </w:rPr>
        <w:t xml:space="preserve"> </w:t>
      </w:r>
      <w:proofErr w:type="spellStart"/>
      <w:r w:rsidR="00C670B0" w:rsidRPr="00C670B0">
        <w:rPr>
          <w:rFonts w:ascii="Times New Roman" w:hAnsi="Times New Roman"/>
          <w:i/>
          <w:sz w:val="24"/>
          <w:szCs w:val="24"/>
        </w:rPr>
        <w:t>justus</w:t>
      </w:r>
      <w:proofErr w:type="spellEnd"/>
      <w:r w:rsidR="00C670B0" w:rsidRPr="00C670B0">
        <w:rPr>
          <w:rFonts w:ascii="Times New Roman" w:hAnsi="Times New Roman"/>
          <w:i/>
          <w:sz w:val="24"/>
          <w:szCs w:val="24"/>
        </w:rPr>
        <w:t xml:space="preserve"> </w:t>
      </w:r>
      <w:proofErr w:type="gramStart"/>
      <w:r w:rsidR="00C670B0" w:rsidRPr="007609E0">
        <w:rPr>
          <w:rFonts w:ascii="Times New Roman" w:hAnsi="Times New Roman"/>
          <w:i/>
          <w:sz w:val="24"/>
          <w:szCs w:val="24"/>
        </w:rPr>
        <w:t>et</w:t>
      </w:r>
      <w:proofErr w:type="gramEnd"/>
      <w:r w:rsidR="00C670B0" w:rsidRPr="00C670B0">
        <w:rPr>
          <w:rFonts w:ascii="Times New Roman" w:hAnsi="Times New Roman"/>
          <w:sz w:val="24"/>
          <w:szCs w:val="24"/>
        </w:rPr>
        <w:t xml:space="preserve"> [and] </w:t>
      </w:r>
      <w:proofErr w:type="spellStart"/>
      <w:r w:rsidR="007609E0" w:rsidRPr="00C670B0">
        <w:rPr>
          <w:rFonts w:ascii="Times New Roman" w:hAnsi="Times New Roman"/>
          <w:i/>
          <w:sz w:val="24"/>
          <w:szCs w:val="24"/>
        </w:rPr>
        <w:t>peccator</w:t>
      </w:r>
      <w:proofErr w:type="spellEnd"/>
      <w:r w:rsidR="00C670B0" w:rsidRPr="00C670B0">
        <w:rPr>
          <w:rFonts w:ascii="Times New Roman" w:hAnsi="Times New Roman"/>
          <w:sz w:val="24"/>
          <w:szCs w:val="24"/>
        </w:rPr>
        <w:t>,</w:t>
      </w:r>
      <w:r w:rsidR="00C670B0" w:rsidRPr="00C670B0">
        <w:rPr>
          <w:rStyle w:val="Fodnotehenvisning"/>
          <w:rFonts w:ascii="Times New Roman" w:hAnsi="Times New Roman"/>
          <w:sz w:val="24"/>
          <w:szCs w:val="24"/>
        </w:rPr>
        <w:footnoteReference w:id="3"/>
      </w:r>
      <w:r w:rsidR="00C670B0" w:rsidRPr="00C670B0">
        <w:rPr>
          <w:rFonts w:ascii="Times New Roman" w:hAnsi="Times New Roman"/>
          <w:sz w:val="24"/>
          <w:szCs w:val="24"/>
        </w:rPr>
        <w:t xml:space="preserve"> the Spiritual and Temporal Regiment,</w:t>
      </w:r>
      <w:r w:rsidR="00D5281B">
        <w:rPr>
          <w:rStyle w:val="Fodnotehenvisning"/>
          <w:rFonts w:ascii="Times New Roman" w:hAnsi="Times New Roman"/>
          <w:sz w:val="24"/>
          <w:szCs w:val="24"/>
        </w:rPr>
        <w:footnoteReference w:id="4"/>
      </w:r>
      <w:r w:rsidR="00C670B0" w:rsidRPr="00C670B0">
        <w:rPr>
          <w:rFonts w:ascii="Times New Roman" w:hAnsi="Times New Roman"/>
          <w:sz w:val="24"/>
          <w:szCs w:val="24"/>
        </w:rPr>
        <w:t xml:space="preserve"> the </w:t>
      </w:r>
      <w:r w:rsidR="00C670B0" w:rsidRPr="00C670B0">
        <w:rPr>
          <w:rFonts w:ascii="Times New Roman" w:hAnsi="Times New Roman"/>
          <w:sz w:val="24"/>
          <w:szCs w:val="24"/>
        </w:rPr>
        <w:lastRenderedPageBreak/>
        <w:t>Holy and the Profane,</w:t>
      </w:r>
      <w:r w:rsidR="00C670B0" w:rsidRPr="00C670B0">
        <w:rPr>
          <w:rStyle w:val="Fodnotehenvisning"/>
          <w:rFonts w:ascii="Times New Roman" w:hAnsi="Times New Roman"/>
          <w:sz w:val="24"/>
          <w:szCs w:val="24"/>
        </w:rPr>
        <w:footnoteReference w:id="5"/>
      </w:r>
      <w:r w:rsidR="00C670B0" w:rsidRPr="00C670B0">
        <w:rPr>
          <w:rFonts w:ascii="Times New Roman" w:hAnsi="Times New Roman"/>
          <w:sz w:val="24"/>
          <w:szCs w:val="24"/>
        </w:rPr>
        <w:t xml:space="preserve"> and Word</w:t>
      </w:r>
      <w:r w:rsidR="00C670B0" w:rsidRPr="00C670B0">
        <w:rPr>
          <w:rStyle w:val="Fodnotehenvisning"/>
          <w:rFonts w:ascii="Times New Roman" w:hAnsi="Times New Roman"/>
          <w:sz w:val="24"/>
          <w:szCs w:val="24"/>
        </w:rPr>
        <w:footnoteReference w:id="6"/>
      </w:r>
      <w:r w:rsidR="00C670B0" w:rsidRPr="00C670B0">
        <w:rPr>
          <w:rFonts w:ascii="Times New Roman" w:hAnsi="Times New Roman"/>
          <w:sz w:val="24"/>
          <w:szCs w:val="24"/>
        </w:rPr>
        <w:t xml:space="preserve"> and Sacrament</w:t>
      </w:r>
      <w:r w:rsidR="0022569B">
        <w:rPr>
          <w:rFonts w:ascii="Times New Roman" w:hAnsi="Times New Roman"/>
          <w:sz w:val="24"/>
          <w:szCs w:val="24"/>
        </w:rPr>
        <w:t>.</w:t>
      </w:r>
      <w:r w:rsidR="00C670B0" w:rsidRPr="00C670B0">
        <w:rPr>
          <w:rStyle w:val="Fodnotehenvisning"/>
          <w:rFonts w:ascii="Times New Roman" w:hAnsi="Times New Roman"/>
          <w:sz w:val="24"/>
          <w:szCs w:val="24"/>
        </w:rPr>
        <w:footnoteReference w:id="7"/>
      </w:r>
      <w:r w:rsidR="00C670B0" w:rsidRPr="00C670B0">
        <w:rPr>
          <w:rFonts w:ascii="Times New Roman" w:hAnsi="Times New Roman"/>
          <w:sz w:val="24"/>
          <w:szCs w:val="24"/>
        </w:rPr>
        <w:t xml:space="preserve"> The LCN is reminiscent of Christendom and presently stands on the fringe of a new era.</w:t>
      </w:r>
      <w:r w:rsidR="00C670B0" w:rsidRPr="00C670B0">
        <w:rPr>
          <w:rStyle w:val="Fodnotehenvisning"/>
          <w:rFonts w:ascii="Times New Roman" w:hAnsi="Times New Roman"/>
          <w:sz w:val="24"/>
          <w:szCs w:val="24"/>
        </w:rPr>
        <w:footnoteReference w:id="8"/>
      </w:r>
      <w:r w:rsidR="00C670B0" w:rsidRPr="00C670B0">
        <w:rPr>
          <w:rFonts w:ascii="Times New Roman" w:hAnsi="Times New Roman"/>
          <w:sz w:val="24"/>
          <w:szCs w:val="24"/>
        </w:rPr>
        <w:t xml:space="preserve"> In 2013, it will be separated from the nation-state administration through a change in the constitution of Norway. About 80 percent of the population of Norway holds membership in the LCN, mostly by infant baptism, but only about 2 percent attend Sunday Service on average.</w:t>
      </w:r>
      <w:r w:rsidR="00A909BB">
        <w:rPr>
          <w:rStyle w:val="Fodnotehenvisning"/>
          <w:rFonts w:ascii="Times New Roman" w:hAnsi="Times New Roman"/>
          <w:sz w:val="24"/>
          <w:szCs w:val="24"/>
        </w:rPr>
        <w:footnoteReference w:id="9"/>
      </w:r>
      <w:r w:rsidR="00C670B0" w:rsidRPr="00C670B0">
        <w:rPr>
          <w:rFonts w:ascii="Times New Roman" w:hAnsi="Times New Roman"/>
          <w:sz w:val="24"/>
          <w:szCs w:val="24"/>
        </w:rPr>
        <w:t xml:space="preserve"> </w:t>
      </w:r>
    </w:p>
    <w:p w:rsidR="009E06AD" w:rsidRDefault="00C670B0" w:rsidP="00C670B0">
      <w:pPr>
        <w:pStyle w:val="ParagraphHanging"/>
        <w:spacing w:before="0" w:line="480" w:lineRule="auto"/>
        <w:ind w:left="0" w:firstLine="720"/>
        <w:rPr>
          <w:rFonts w:ascii="Times New Roman" w:hAnsi="Times New Roman"/>
          <w:sz w:val="24"/>
          <w:szCs w:val="24"/>
        </w:rPr>
      </w:pPr>
      <w:r w:rsidRPr="00C670B0">
        <w:rPr>
          <w:rFonts w:ascii="Times New Roman" w:hAnsi="Times New Roman"/>
          <w:sz w:val="24"/>
          <w:szCs w:val="24"/>
        </w:rPr>
        <w:t>Hemsedal is different. Here more than 84 percent are members of LCN, and more than 6 percent attend Sunday service on average.</w:t>
      </w:r>
      <w:r w:rsidR="0078421E">
        <w:rPr>
          <w:rStyle w:val="Fodnotehenvisning"/>
          <w:rFonts w:ascii="Times New Roman" w:hAnsi="Times New Roman"/>
          <w:sz w:val="24"/>
          <w:szCs w:val="24"/>
        </w:rPr>
        <w:footnoteReference w:id="10"/>
      </w:r>
      <w:r w:rsidRPr="00C670B0">
        <w:rPr>
          <w:rFonts w:ascii="Times New Roman" w:hAnsi="Times New Roman"/>
          <w:sz w:val="24"/>
          <w:szCs w:val="24"/>
        </w:rPr>
        <w:t xml:space="preserve"> Hemsedal used to be on the fringe of everything, a valley seen as a kind of addendum to Hallingdal, where the big river flows. Those who live here build their existence on farming. They have the home-farm, the spring and autumn pastures, and the summer pastures with the alpine huts. It i</w:t>
      </w:r>
      <w:r w:rsidR="004625BC">
        <w:rPr>
          <w:rFonts w:ascii="Times New Roman" w:hAnsi="Times New Roman"/>
          <w:sz w:val="24"/>
          <w:szCs w:val="24"/>
        </w:rPr>
        <w:t xml:space="preserve">s the women’s job to </w:t>
      </w:r>
      <w:r w:rsidRPr="00C670B0">
        <w:rPr>
          <w:rFonts w:ascii="Times New Roman" w:hAnsi="Times New Roman"/>
          <w:sz w:val="24"/>
          <w:szCs w:val="24"/>
        </w:rPr>
        <w:t>tend to the animals</w:t>
      </w:r>
      <w:r w:rsidR="009E06AD">
        <w:rPr>
          <w:rFonts w:ascii="Times New Roman" w:hAnsi="Times New Roman"/>
          <w:sz w:val="24"/>
          <w:szCs w:val="24"/>
        </w:rPr>
        <w:t xml:space="preserve"> in</w:t>
      </w:r>
      <w:r w:rsidRPr="00C670B0">
        <w:rPr>
          <w:rFonts w:ascii="Times New Roman" w:hAnsi="Times New Roman"/>
          <w:sz w:val="24"/>
          <w:szCs w:val="24"/>
        </w:rPr>
        <w:t xml:space="preserve"> summer and winter. The men often have another line of w</w:t>
      </w:r>
      <w:r w:rsidR="009E06AD">
        <w:rPr>
          <w:rFonts w:ascii="Times New Roman" w:hAnsi="Times New Roman"/>
          <w:sz w:val="24"/>
          <w:szCs w:val="24"/>
        </w:rPr>
        <w:t>ork in foresting, in the rail</w:t>
      </w:r>
      <w:r w:rsidRPr="00C670B0">
        <w:rPr>
          <w:rFonts w:ascii="Times New Roman" w:hAnsi="Times New Roman"/>
          <w:sz w:val="24"/>
          <w:szCs w:val="24"/>
        </w:rPr>
        <w:t xml:space="preserve">road </w:t>
      </w:r>
      <w:r w:rsidR="009E06AD">
        <w:rPr>
          <w:rFonts w:ascii="Times New Roman" w:hAnsi="Times New Roman"/>
          <w:sz w:val="24"/>
          <w:szCs w:val="24"/>
        </w:rPr>
        <w:t>companies</w:t>
      </w:r>
      <w:r w:rsidRPr="00C670B0">
        <w:rPr>
          <w:rFonts w:ascii="Times New Roman" w:hAnsi="Times New Roman"/>
          <w:sz w:val="24"/>
          <w:szCs w:val="24"/>
        </w:rPr>
        <w:t xml:space="preserve"> in </w:t>
      </w:r>
      <w:r w:rsidRPr="00C670B0">
        <w:rPr>
          <w:rFonts w:ascii="Times New Roman" w:hAnsi="Times New Roman"/>
          <w:sz w:val="24"/>
          <w:szCs w:val="24"/>
        </w:rPr>
        <w:lastRenderedPageBreak/>
        <w:t>the vicinity</w:t>
      </w:r>
      <w:r w:rsidR="009E06AD">
        <w:rPr>
          <w:rFonts w:ascii="Times New Roman" w:hAnsi="Times New Roman"/>
          <w:sz w:val="24"/>
          <w:szCs w:val="24"/>
        </w:rPr>
        <w:t>,</w:t>
      </w:r>
      <w:r w:rsidRPr="00C670B0">
        <w:rPr>
          <w:rFonts w:ascii="Times New Roman" w:hAnsi="Times New Roman"/>
          <w:sz w:val="24"/>
          <w:szCs w:val="24"/>
        </w:rPr>
        <w:t xml:space="preserve"> </w:t>
      </w:r>
      <w:r w:rsidR="00EC195C">
        <w:rPr>
          <w:rFonts w:ascii="Times New Roman" w:hAnsi="Times New Roman"/>
          <w:sz w:val="24"/>
          <w:szCs w:val="24"/>
        </w:rPr>
        <w:t xml:space="preserve">and </w:t>
      </w:r>
      <w:r w:rsidR="009E06AD">
        <w:rPr>
          <w:rFonts w:ascii="Times New Roman" w:hAnsi="Times New Roman"/>
          <w:sz w:val="24"/>
          <w:szCs w:val="24"/>
        </w:rPr>
        <w:t>now during</w:t>
      </w:r>
      <w:r w:rsidRPr="00C670B0">
        <w:rPr>
          <w:rFonts w:ascii="Times New Roman" w:hAnsi="Times New Roman"/>
          <w:sz w:val="24"/>
          <w:szCs w:val="24"/>
        </w:rPr>
        <w:t xml:space="preserve"> </w:t>
      </w:r>
      <w:r w:rsidR="0083244D">
        <w:rPr>
          <w:rFonts w:ascii="Times New Roman" w:hAnsi="Times New Roman"/>
          <w:sz w:val="24"/>
          <w:szCs w:val="24"/>
        </w:rPr>
        <w:t>recent</w:t>
      </w:r>
      <w:r w:rsidRPr="00C670B0">
        <w:rPr>
          <w:rFonts w:ascii="Times New Roman" w:hAnsi="Times New Roman"/>
          <w:sz w:val="24"/>
          <w:szCs w:val="24"/>
        </w:rPr>
        <w:t xml:space="preserve"> years in the water reservoir plants. It is not unusual for men even today to have two to four different jobs, depending on the season. </w:t>
      </w:r>
    </w:p>
    <w:p w:rsidR="00C670B0" w:rsidRPr="00C670B0" w:rsidRDefault="00C670B0" w:rsidP="003D4B97">
      <w:pPr>
        <w:pStyle w:val="ParagraphHanging"/>
        <w:spacing w:before="0" w:line="480" w:lineRule="auto"/>
        <w:ind w:left="0" w:right="-180" w:firstLine="720"/>
        <w:rPr>
          <w:rFonts w:ascii="Times New Roman" w:hAnsi="Times New Roman"/>
          <w:sz w:val="24"/>
          <w:szCs w:val="24"/>
        </w:rPr>
      </w:pPr>
      <w:r w:rsidRPr="00C670B0">
        <w:rPr>
          <w:rFonts w:ascii="Times New Roman" w:hAnsi="Times New Roman"/>
          <w:sz w:val="24"/>
          <w:szCs w:val="24"/>
        </w:rPr>
        <w:t>This narrative</w:t>
      </w:r>
      <w:r w:rsidRPr="00C670B0">
        <w:rPr>
          <w:rStyle w:val="Fodnotehenvisning"/>
          <w:rFonts w:ascii="Times New Roman" w:hAnsi="Times New Roman"/>
          <w:sz w:val="24"/>
          <w:szCs w:val="24"/>
        </w:rPr>
        <w:footnoteReference w:id="11"/>
      </w:r>
      <w:r w:rsidRPr="00C670B0">
        <w:rPr>
          <w:rFonts w:ascii="Times New Roman" w:hAnsi="Times New Roman"/>
          <w:sz w:val="24"/>
          <w:szCs w:val="24"/>
        </w:rPr>
        <w:t xml:space="preserve"> has intensified since the 1960s, when the alpine skiing </w:t>
      </w:r>
      <w:r w:rsidR="009E06AD">
        <w:rPr>
          <w:rFonts w:ascii="Times New Roman" w:hAnsi="Times New Roman"/>
          <w:sz w:val="24"/>
          <w:szCs w:val="24"/>
        </w:rPr>
        <w:t>company started</w:t>
      </w:r>
      <w:r w:rsidRPr="00C670B0">
        <w:rPr>
          <w:rFonts w:ascii="Times New Roman" w:hAnsi="Times New Roman"/>
          <w:sz w:val="24"/>
          <w:szCs w:val="24"/>
        </w:rPr>
        <w:t>. Now there is so much work to be done in Hemsedal, that the locals cannot</w:t>
      </w:r>
      <w:r w:rsidR="009E06AD">
        <w:rPr>
          <w:rFonts w:ascii="Times New Roman" w:hAnsi="Times New Roman"/>
          <w:sz w:val="24"/>
          <w:szCs w:val="24"/>
        </w:rPr>
        <w:t xml:space="preserve"> fill all the openings. F</w:t>
      </w:r>
      <w:r w:rsidRPr="00C670B0">
        <w:rPr>
          <w:rFonts w:ascii="Times New Roman" w:hAnsi="Times New Roman"/>
          <w:sz w:val="24"/>
          <w:szCs w:val="24"/>
        </w:rPr>
        <w:t>or instance</w:t>
      </w:r>
      <w:r w:rsidR="009E06AD">
        <w:rPr>
          <w:rFonts w:ascii="Times New Roman" w:hAnsi="Times New Roman"/>
          <w:sz w:val="24"/>
          <w:szCs w:val="24"/>
        </w:rPr>
        <w:t>, there is</w:t>
      </w:r>
      <w:r w:rsidRPr="00C670B0">
        <w:rPr>
          <w:rFonts w:ascii="Times New Roman" w:hAnsi="Times New Roman"/>
          <w:sz w:val="24"/>
          <w:szCs w:val="24"/>
        </w:rPr>
        <w:t xml:space="preserve"> more administr</w:t>
      </w:r>
      <w:r w:rsidR="009E06AD">
        <w:rPr>
          <w:rFonts w:ascii="Times New Roman" w:hAnsi="Times New Roman"/>
          <w:sz w:val="24"/>
          <w:szCs w:val="24"/>
        </w:rPr>
        <w:t>ative work in the commune</w:t>
      </w:r>
      <w:r w:rsidR="00B24244">
        <w:rPr>
          <w:rFonts w:ascii="Times New Roman" w:hAnsi="Times New Roman"/>
          <w:sz w:val="24"/>
          <w:szCs w:val="24"/>
        </w:rPr>
        <w:t xml:space="preserve"> (municipality)</w:t>
      </w:r>
      <w:r w:rsidR="009E06AD">
        <w:rPr>
          <w:rFonts w:ascii="Times New Roman" w:hAnsi="Times New Roman"/>
          <w:sz w:val="24"/>
          <w:szCs w:val="24"/>
        </w:rPr>
        <w:t xml:space="preserve">, </w:t>
      </w:r>
      <w:r w:rsidRPr="00C670B0">
        <w:rPr>
          <w:rFonts w:ascii="Times New Roman" w:hAnsi="Times New Roman"/>
          <w:sz w:val="24"/>
          <w:szCs w:val="24"/>
        </w:rPr>
        <w:t>in services to the community</w:t>
      </w:r>
      <w:r w:rsidR="009E06AD">
        <w:rPr>
          <w:rFonts w:ascii="Times New Roman" w:hAnsi="Times New Roman"/>
          <w:sz w:val="24"/>
          <w:szCs w:val="24"/>
        </w:rPr>
        <w:t>,</w:t>
      </w:r>
      <w:r w:rsidRPr="00C670B0">
        <w:rPr>
          <w:rFonts w:ascii="Times New Roman" w:hAnsi="Times New Roman"/>
          <w:sz w:val="24"/>
          <w:szCs w:val="24"/>
        </w:rPr>
        <w:t xml:space="preserve"> and </w:t>
      </w:r>
      <w:r w:rsidR="009E06AD">
        <w:rPr>
          <w:rFonts w:ascii="Times New Roman" w:hAnsi="Times New Roman"/>
          <w:sz w:val="24"/>
          <w:szCs w:val="24"/>
        </w:rPr>
        <w:t xml:space="preserve">in </w:t>
      </w:r>
      <w:r w:rsidRPr="00C670B0">
        <w:rPr>
          <w:rFonts w:ascii="Times New Roman" w:hAnsi="Times New Roman"/>
          <w:sz w:val="24"/>
          <w:szCs w:val="24"/>
        </w:rPr>
        <w:t>general commerce. Strangers are moving in from all over Norway, Sweden, and Denmark—and many other countries. Hemsedal’s population is growing steadily, as opposed to most other valleys and small communities in Norway. For the most part, the</w:t>
      </w:r>
      <w:r w:rsidR="009E06AD">
        <w:rPr>
          <w:rFonts w:ascii="Times New Roman" w:hAnsi="Times New Roman"/>
          <w:sz w:val="24"/>
          <w:szCs w:val="24"/>
        </w:rPr>
        <w:t xml:space="preserve">se newcomers only have one job and occasionally two; </w:t>
      </w:r>
      <w:r w:rsidRPr="00C670B0">
        <w:rPr>
          <w:rFonts w:ascii="Times New Roman" w:hAnsi="Times New Roman"/>
          <w:sz w:val="24"/>
          <w:szCs w:val="24"/>
        </w:rPr>
        <w:t xml:space="preserve">they do not own land or have huts for rent, as the locals do. </w:t>
      </w:r>
      <w:r w:rsidRPr="00C670B0">
        <w:rPr>
          <w:rFonts w:ascii="Times New Roman" w:hAnsi="Times New Roman"/>
          <w:bCs/>
          <w:sz w:val="24"/>
          <w:szCs w:val="24"/>
        </w:rPr>
        <w:t>The tourist office</w:t>
      </w:r>
      <w:r w:rsidRPr="00C670B0">
        <w:rPr>
          <w:rFonts w:ascii="Times New Roman" w:hAnsi="Times New Roman"/>
          <w:sz w:val="24"/>
          <w:szCs w:val="24"/>
        </w:rPr>
        <w:t xml:space="preserve"> estimates that in the high season for skiing, there are about </w:t>
      </w:r>
      <w:r w:rsidR="002B16DF">
        <w:rPr>
          <w:rFonts w:ascii="Times New Roman" w:hAnsi="Times New Roman"/>
          <w:sz w:val="24"/>
          <w:szCs w:val="24"/>
        </w:rPr>
        <w:t>twenty-five thousand</w:t>
      </w:r>
      <w:r w:rsidRPr="00C670B0">
        <w:rPr>
          <w:rFonts w:ascii="Times New Roman" w:hAnsi="Times New Roman"/>
          <w:sz w:val="24"/>
          <w:szCs w:val="24"/>
        </w:rPr>
        <w:t xml:space="preserve"> people in the valley per day. </w:t>
      </w:r>
      <w:r w:rsidR="002B16DF">
        <w:rPr>
          <w:rFonts w:ascii="Times New Roman" w:hAnsi="Times New Roman"/>
          <w:sz w:val="24"/>
          <w:szCs w:val="24"/>
        </w:rPr>
        <w:t>A</w:t>
      </w:r>
      <w:r w:rsidR="002B16DF" w:rsidRPr="00C670B0">
        <w:rPr>
          <w:rFonts w:ascii="Times New Roman" w:hAnsi="Times New Roman"/>
          <w:sz w:val="24"/>
          <w:szCs w:val="24"/>
        </w:rPr>
        <w:t>s the only church in the valley,</w:t>
      </w:r>
      <w:r w:rsidRPr="00C670B0">
        <w:rPr>
          <w:rFonts w:ascii="Times New Roman" w:hAnsi="Times New Roman"/>
          <w:sz w:val="24"/>
          <w:szCs w:val="24"/>
        </w:rPr>
        <w:t xml:space="preserve"> the LCN in Hemsedal</w:t>
      </w:r>
      <w:r w:rsidR="002B16DF">
        <w:rPr>
          <w:rFonts w:ascii="Times New Roman" w:hAnsi="Times New Roman"/>
          <w:sz w:val="24"/>
          <w:szCs w:val="24"/>
        </w:rPr>
        <w:t xml:space="preserve"> sponsors Kristian </w:t>
      </w:r>
      <w:proofErr w:type="spellStart"/>
      <w:r w:rsidR="002B16DF">
        <w:rPr>
          <w:rFonts w:ascii="Times New Roman" w:hAnsi="Times New Roman"/>
          <w:sz w:val="24"/>
          <w:szCs w:val="24"/>
        </w:rPr>
        <w:t>Idrets</w:t>
      </w:r>
      <w:proofErr w:type="spellEnd"/>
      <w:r w:rsidR="002B16DF">
        <w:rPr>
          <w:rFonts w:ascii="Times New Roman" w:hAnsi="Times New Roman"/>
          <w:sz w:val="24"/>
          <w:szCs w:val="24"/>
        </w:rPr>
        <w:t xml:space="preserve"> </w:t>
      </w:r>
      <w:proofErr w:type="spellStart"/>
      <w:r w:rsidR="002B16DF">
        <w:rPr>
          <w:rFonts w:ascii="Times New Roman" w:hAnsi="Times New Roman"/>
          <w:sz w:val="24"/>
          <w:szCs w:val="24"/>
        </w:rPr>
        <w:t>Kontakt</w:t>
      </w:r>
      <w:proofErr w:type="spellEnd"/>
      <w:r w:rsidR="002B16DF">
        <w:rPr>
          <w:rFonts w:ascii="Times New Roman" w:hAnsi="Times New Roman"/>
          <w:sz w:val="24"/>
          <w:szCs w:val="24"/>
        </w:rPr>
        <w:t xml:space="preserve"> (KRIK), or Christian Sports Contact—a </w:t>
      </w:r>
      <w:r w:rsidR="004F3770">
        <w:rPr>
          <w:rFonts w:ascii="Times New Roman" w:hAnsi="Times New Roman"/>
          <w:sz w:val="24"/>
          <w:szCs w:val="24"/>
        </w:rPr>
        <w:t>mountain</w:t>
      </w:r>
      <w:r w:rsidRPr="00C670B0">
        <w:rPr>
          <w:rFonts w:ascii="Times New Roman" w:hAnsi="Times New Roman"/>
          <w:sz w:val="24"/>
          <w:szCs w:val="24"/>
        </w:rPr>
        <w:t>folk high school primarily for young people from aroun</w:t>
      </w:r>
      <w:r w:rsidR="002B16DF">
        <w:rPr>
          <w:rFonts w:ascii="Times New Roman" w:hAnsi="Times New Roman"/>
          <w:sz w:val="24"/>
          <w:szCs w:val="24"/>
        </w:rPr>
        <w:t>d the country. Si</w:t>
      </w:r>
      <w:r w:rsidRPr="00C670B0">
        <w:rPr>
          <w:rFonts w:ascii="Times New Roman" w:hAnsi="Times New Roman"/>
          <w:bCs/>
          <w:sz w:val="24"/>
          <w:szCs w:val="24"/>
        </w:rPr>
        <w:t>nce</w:t>
      </w:r>
      <w:r w:rsidR="002B16DF">
        <w:rPr>
          <w:rFonts w:ascii="Times New Roman" w:hAnsi="Times New Roman"/>
          <w:bCs/>
          <w:sz w:val="24"/>
          <w:szCs w:val="24"/>
        </w:rPr>
        <w:t xml:space="preserve"> starting </w:t>
      </w:r>
      <w:r w:rsidR="002B16DF" w:rsidRPr="00C670B0">
        <w:rPr>
          <w:rFonts w:ascii="Times New Roman" w:hAnsi="Times New Roman"/>
          <w:bCs/>
          <w:sz w:val="24"/>
          <w:szCs w:val="24"/>
        </w:rPr>
        <w:t xml:space="preserve">activities in the valley </w:t>
      </w:r>
      <w:r w:rsidR="002B16DF">
        <w:rPr>
          <w:rFonts w:ascii="Times New Roman" w:hAnsi="Times New Roman"/>
          <w:bCs/>
          <w:sz w:val="24"/>
          <w:szCs w:val="24"/>
        </w:rPr>
        <w:t>in 2005, a</w:t>
      </w:r>
      <w:r w:rsidR="002B16DF">
        <w:rPr>
          <w:rFonts w:ascii="Times New Roman" w:hAnsi="Times New Roman"/>
          <w:sz w:val="24"/>
          <w:szCs w:val="24"/>
        </w:rPr>
        <w:t xml:space="preserve">fter each class in the autumn </w:t>
      </w:r>
      <w:r w:rsidRPr="00C670B0">
        <w:rPr>
          <w:rFonts w:ascii="Times New Roman" w:hAnsi="Times New Roman"/>
          <w:sz w:val="24"/>
          <w:szCs w:val="24"/>
        </w:rPr>
        <w:t xml:space="preserve">KRIK delivers ten to fifteen people to the valley, who for </w:t>
      </w:r>
      <w:r w:rsidR="00206F44">
        <w:rPr>
          <w:rFonts w:ascii="Times New Roman" w:hAnsi="Times New Roman"/>
          <w:sz w:val="24"/>
          <w:szCs w:val="24"/>
        </w:rPr>
        <w:t xml:space="preserve">a </w:t>
      </w:r>
      <w:r w:rsidRPr="00C670B0">
        <w:rPr>
          <w:rFonts w:ascii="Times New Roman" w:hAnsi="Times New Roman"/>
          <w:sz w:val="24"/>
          <w:szCs w:val="24"/>
        </w:rPr>
        <w:t>shorter or longer time plan to stay in Hemsedal. As generally young, emergent, and energetic people, they offer their services to the church without even being members of the loca</w:t>
      </w:r>
      <w:r w:rsidR="002B16DF">
        <w:rPr>
          <w:rFonts w:ascii="Times New Roman" w:hAnsi="Times New Roman"/>
          <w:sz w:val="24"/>
          <w:szCs w:val="24"/>
        </w:rPr>
        <w:t xml:space="preserve">l Congregation of Hemsedal (CH). It is </w:t>
      </w:r>
      <w:r w:rsidR="00D663E2">
        <w:rPr>
          <w:rFonts w:ascii="Times New Roman" w:hAnsi="Times New Roman"/>
          <w:sz w:val="24"/>
          <w:szCs w:val="24"/>
        </w:rPr>
        <w:t>an important community connection</w:t>
      </w:r>
      <w:r w:rsidR="002B16DF">
        <w:rPr>
          <w:rFonts w:ascii="Times New Roman" w:hAnsi="Times New Roman"/>
          <w:sz w:val="24"/>
          <w:szCs w:val="24"/>
        </w:rPr>
        <w:t>.</w:t>
      </w:r>
      <w:r w:rsidRPr="00C670B0">
        <w:rPr>
          <w:rFonts w:ascii="Times New Roman" w:hAnsi="Times New Roman"/>
          <w:sz w:val="24"/>
          <w:szCs w:val="24"/>
        </w:rPr>
        <w:t xml:space="preserve"> Alan </w:t>
      </w:r>
      <w:r w:rsidR="00DA1C55">
        <w:rPr>
          <w:rFonts w:ascii="Times New Roman" w:hAnsi="Times New Roman"/>
          <w:sz w:val="24"/>
          <w:szCs w:val="24"/>
        </w:rPr>
        <w:t xml:space="preserve">J. </w:t>
      </w:r>
      <w:r w:rsidRPr="00C670B0">
        <w:rPr>
          <w:rFonts w:ascii="Times New Roman" w:hAnsi="Times New Roman"/>
          <w:sz w:val="24"/>
          <w:szCs w:val="24"/>
        </w:rPr>
        <w:t xml:space="preserve">Roxburgh </w:t>
      </w:r>
      <w:r w:rsidR="00D663E2">
        <w:rPr>
          <w:rFonts w:ascii="Times New Roman" w:hAnsi="Times New Roman"/>
          <w:sz w:val="24"/>
          <w:szCs w:val="24"/>
        </w:rPr>
        <w:t>explains</w:t>
      </w:r>
      <w:r w:rsidRPr="00C670B0">
        <w:rPr>
          <w:rFonts w:ascii="Times New Roman" w:hAnsi="Times New Roman"/>
          <w:sz w:val="24"/>
          <w:szCs w:val="24"/>
        </w:rPr>
        <w:t>:</w:t>
      </w:r>
    </w:p>
    <w:p w:rsidR="00C670B0" w:rsidRPr="00C670B0" w:rsidRDefault="00D663E2" w:rsidP="00C670B0">
      <w:pPr>
        <w:pStyle w:val="ParagraphHanging"/>
        <w:spacing w:before="0"/>
        <w:ind w:left="720" w:hanging="720"/>
        <w:rPr>
          <w:rFonts w:ascii="Times New Roman" w:hAnsi="Times New Roman"/>
          <w:sz w:val="24"/>
          <w:szCs w:val="24"/>
        </w:rPr>
      </w:pPr>
      <w:r>
        <w:rPr>
          <w:rFonts w:ascii="Times New Roman" w:hAnsi="Times New Roman"/>
          <w:sz w:val="24"/>
          <w:szCs w:val="24"/>
          <w:lang w:val="en-GB"/>
        </w:rPr>
        <w:tab/>
        <w:t>T</w:t>
      </w:r>
      <w:r w:rsidR="00C670B0" w:rsidRPr="00C670B0">
        <w:rPr>
          <w:rFonts w:ascii="Times New Roman" w:hAnsi="Times New Roman"/>
          <w:sz w:val="24"/>
          <w:szCs w:val="24"/>
          <w:lang w:val="en-GB"/>
        </w:rPr>
        <w:t>he church will rediscover resources for a hopefu</w:t>
      </w:r>
      <w:r>
        <w:rPr>
          <w:rFonts w:ascii="Times New Roman" w:hAnsi="Times New Roman"/>
          <w:sz w:val="24"/>
          <w:szCs w:val="24"/>
          <w:lang w:val="en-GB"/>
        </w:rPr>
        <w:t xml:space="preserve">l, missionary-shaped future . . . </w:t>
      </w:r>
      <w:r w:rsidR="00C670B0" w:rsidRPr="00C670B0">
        <w:rPr>
          <w:rFonts w:ascii="Times New Roman" w:hAnsi="Times New Roman"/>
          <w:sz w:val="24"/>
          <w:szCs w:val="24"/>
          <w:lang w:val="en-GB"/>
        </w:rPr>
        <w:t>reengages the Script</w:t>
      </w:r>
      <w:r>
        <w:rPr>
          <w:rFonts w:ascii="Times New Roman" w:hAnsi="Times New Roman"/>
          <w:sz w:val="24"/>
          <w:szCs w:val="24"/>
          <w:lang w:val="en-GB"/>
        </w:rPr>
        <w:t xml:space="preserve">ure . . . </w:t>
      </w:r>
      <w:r w:rsidR="00C670B0" w:rsidRPr="00C670B0">
        <w:rPr>
          <w:rFonts w:ascii="Times New Roman" w:hAnsi="Times New Roman"/>
          <w:sz w:val="24"/>
          <w:szCs w:val="24"/>
          <w:lang w:val="en-GB"/>
        </w:rPr>
        <w:t xml:space="preserve">listening to the voices of those Christian groups that have </w:t>
      </w:r>
      <w:r w:rsidR="00C670B0" w:rsidRPr="00C670B0">
        <w:rPr>
          <w:rFonts w:ascii="Times New Roman" w:hAnsi="Times New Roman"/>
          <w:sz w:val="24"/>
          <w:szCs w:val="24"/>
          <w:lang w:val="en-GB"/>
        </w:rPr>
        <w:lastRenderedPageBreak/>
        <w:t>lived long outsid</w:t>
      </w:r>
      <w:r>
        <w:rPr>
          <w:rFonts w:ascii="Times New Roman" w:hAnsi="Times New Roman"/>
          <w:sz w:val="24"/>
          <w:szCs w:val="24"/>
          <w:lang w:val="en-GB"/>
        </w:rPr>
        <w:t xml:space="preserve">e the </w:t>
      </w:r>
      <w:proofErr w:type="spellStart"/>
      <w:r>
        <w:rPr>
          <w:rFonts w:ascii="Times New Roman" w:hAnsi="Times New Roman"/>
          <w:sz w:val="24"/>
          <w:szCs w:val="24"/>
          <w:lang w:val="en-GB"/>
        </w:rPr>
        <w:t>center</w:t>
      </w:r>
      <w:proofErr w:type="spellEnd"/>
      <w:r>
        <w:rPr>
          <w:rFonts w:ascii="Times New Roman" w:hAnsi="Times New Roman"/>
          <w:sz w:val="24"/>
          <w:szCs w:val="24"/>
          <w:lang w:val="en-GB"/>
        </w:rPr>
        <w:t xml:space="preserve"> of our culture . . . the dissenting churches . . . </w:t>
      </w:r>
      <w:r w:rsidR="00C670B0" w:rsidRPr="00C670B0">
        <w:rPr>
          <w:rFonts w:ascii="Times New Roman" w:hAnsi="Times New Roman"/>
          <w:sz w:val="24"/>
          <w:szCs w:val="24"/>
          <w:lang w:val="en-GB"/>
        </w:rPr>
        <w:t xml:space="preserve">what we have called the ethnic groups that our sources of </w:t>
      </w:r>
      <w:r>
        <w:rPr>
          <w:rFonts w:ascii="Times New Roman" w:hAnsi="Times New Roman"/>
          <w:sz w:val="24"/>
          <w:szCs w:val="24"/>
          <w:lang w:val="en-GB"/>
        </w:rPr>
        <w:t xml:space="preserve">future direction will emerge . . . . </w:t>
      </w:r>
      <w:proofErr w:type="spellStart"/>
      <w:r w:rsidR="00C670B0" w:rsidRPr="00C670B0">
        <w:rPr>
          <w:rFonts w:ascii="Times New Roman" w:hAnsi="Times New Roman"/>
          <w:sz w:val="24"/>
          <w:szCs w:val="24"/>
          <w:lang w:val="en-GB"/>
        </w:rPr>
        <w:t>Liminality</w:t>
      </w:r>
      <w:proofErr w:type="spellEnd"/>
      <w:r w:rsidR="00C670B0" w:rsidRPr="00C670B0">
        <w:rPr>
          <w:rFonts w:ascii="Times New Roman" w:hAnsi="Times New Roman"/>
          <w:sz w:val="24"/>
          <w:szCs w:val="24"/>
          <w:lang w:val="en-GB"/>
        </w:rPr>
        <w:t xml:space="preserve"> requires us to listen attentively to their ecclesiologies.</w:t>
      </w:r>
      <w:r w:rsidR="00C670B0" w:rsidRPr="00C670B0">
        <w:rPr>
          <w:rStyle w:val="Fodnotehenvisning"/>
          <w:rFonts w:ascii="Times New Roman" w:hAnsi="Times New Roman"/>
          <w:sz w:val="24"/>
          <w:szCs w:val="24"/>
        </w:rPr>
        <w:footnoteReference w:id="12"/>
      </w:r>
      <w:r w:rsidR="00C670B0" w:rsidRPr="00C670B0">
        <w:rPr>
          <w:rFonts w:ascii="Times New Roman" w:hAnsi="Times New Roman"/>
          <w:sz w:val="24"/>
          <w:szCs w:val="24"/>
        </w:rPr>
        <w:t xml:space="preserve"> </w:t>
      </w:r>
    </w:p>
    <w:p w:rsidR="00C670B0" w:rsidRPr="00C670B0" w:rsidRDefault="00C670B0" w:rsidP="00C670B0">
      <w:pPr>
        <w:pStyle w:val="ParagraphHanging"/>
        <w:spacing w:before="0"/>
        <w:ind w:left="720" w:hanging="720"/>
        <w:rPr>
          <w:rFonts w:ascii="Times New Roman" w:hAnsi="Times New Roman"/>
          <w:sz w:val="24"/>
          <w:szCs w:val="24"/>
        </w:rPr>
      </w:pPr>
    </w:p>
    <w:p w:rsidR="00D663E2" w:rsidRDefault="00C670B0" w:rsidP="00C670B0">
      <w:pPr>
        <w:pStyle w:val="ParagraphHanging"/>
        <w:spacing w:before="0" w:line="480" w:lineRule="auto"/>
        <w:ind w:left="0" w:firstLine="0"/>
        <w:rPr>
          <w:rFonts w:ascii="Times New Roman" w:hAnsi="Times New Roman"/>
          <w:sz w:val="24"/>
          <w:szCs w:val="24"/>
        </w:rPr>
      </w:pPr>
      <w:r w:rsidRPr="00C670B0">
        <w:rPr>
          <w:rFonts w:ascii="Times New Roman" w:hAnsi="Times New Roman"/>
          <w:sz w:val="24"/>
          <w:szCs w:val="24"/>
        </w:rPr>
        <w:t>Th</w:t>
      </w:r>
      <w:r w:rsidR="00D663E2">
        <w:rPr>
          <w:rFonts w:ascii="Times New Roman" w:hAnsi="Times New Roman"/>
          <w:sz w:val="24"/>
          <w:szCs w:val="24"/>
        </w:rPr>
        <w:t>ere is a lot to learn from these seasonal students.</w:t>
      </w:r>
      <w:r w:rsidRPr="00C670B0">
        <w:rPr>
          <w:rFonts w:ascii="Times New Roman" w:hAnsi="Times New Roman"/>
          <w:sz w:val="24"/>
          <w:szCs w:val="24"/>
        </w:rPr>
        <w:t xml:space="preserve"> Scott </w:t>
      </w:r>
      <w:proofErr w:type="spellStart"/>
      <w:r w:rsidRPr="00C670B0">
        <w:rPr>
          <w:rFonts w:ascii="Times New Roman" w:hAnsi="Times New Roman"/>
          <w:sz w:val="24"/>
          <w:szCs w:val="24"/>
        </w:rPr>
        <w:t>Cormode</w:t>
      </w:r>
      <w:proofErr w:type="spellEnd"/>
      <w:r w:rsidRPr="00C670B0">
        <w:rPr>
          <w:rFonts w:ascii="Times New Roman" w:hAnsi="Times New Roman"/>
          <w:sz w:val="24"/>
          <w:szCs w:val="24"/>
        </w:rPr>
        <w:t xml:space="preserve"> </w:t>
      </w:r>
      <w:r w:rsidR="0065023B">
        <w:rPr>
          <w:rFonts w:ascii="Times New Roman" w:hAnsi="Times New Roman"/>
          <w:sz w:val="24"/>
          <w:szCs w:val="24"/>
        </w:rPr>
        <w:t>agrees. He writes</w:t>
      </w:r>
      <w:r w:rsidRPr="00C670B0">
        <w:rPr>
          <w:rFonts w:ascii="Times New Roman" w:hAnsi="Times New Roman"/>
          <w:sz w:val="24"/>
          <w:szCs w:val="24"/>
        </w:rPr>
        <w:t>: “</w:t>
      </w:r>
      <w:r w:rsidRPr="00C670B0">
        <w:rPr>
          <w:rFonts w:ascii="Times New Roman" w:hAnsi="Times New Roman"/>
          <w:sz w:val="24"/>
          <w:szCs w:val="24"/>
          <w:lang w:val="en-GB"/>
        </w:rPr>
        <w:t>A congregation is held together by much more than creeds, governing structures, and programs.”</w:t>
      </w:r>
      <w:r w:rsidRPr="00C670B0">
        <w:rPr>
          <w:rStyle w:val="Fodnotehenvisning"/>
          <w:rFonts w:ascii="Times New Roman" w:hAnsi="Times New Roman"/>
          <w:sz w:val="24"/>
          <w:szCs w:val="24"/>
        </w:rPr>
        <w:footnoteReference w:id="13"/>
      </w:r>
      <w:r w:rsidRPr="00C670B0">
        <w:rPr>
          <w:rFonts w:ascii="Times New Roman" w:hAnsi="Times New Roman"/>
          <w:sz w:val="24"/>
          <w:szCs w:val="24"/>
        </w:rPr>
        <w:t xml:space="preserve"> </w:t>
      </w:r>
    </w:p>
    <w:p w:rsidR="00C670B0" w:rsidRPr="00C670B0" w:rsidRDefault="00D663E2" w:rsidP="00932F51">
      <w:pPr>
        <w:pStyle w:val="ParagraphHanging"/>
        <w:tabs>
          <w:tab w:val="left" w:pos="720"/>
        </w:tabs>
        <w:spacing w:before="0" w:line="480" w:lineRule="auto"/>
        <w:ind w:left="0" w:firstLine="0"/>
        <w:rPr>
          <w:rFonts w:ascii="Times New Roman" w:hAnsi="Times New Roman"/>
          <w:b/>
          <w:sz w:val="24"/>
          <w:szCs w:val="24"/>
        </w:rPr>
      </w:pPr>
      <w:r>
        <w:rPr>
          <w:rFonts w:ascii="Times New Roman" w:hAnsi="Times New Roman"/>
          <w:sz w:val="24"/>
          <w:szCs w:val="24"/>
        </w:rPr>
        <w:tab/>
      </w:r>
      <w:r w:rsidR="00C670B0" w:rsidRPr="00C670B0">
        <w:rPr>
          <w:rFonts w:ascii="Times New Roman" w:hAnsi="Times New Roman"/>
          <w:sz w:val="24"/>
          <w:szCs w:val="24"/>
        </w:rPr>
        <w:t xml:space="preserve">As </w:t>
      </w:r>
      <w:r>
        <w:rPr>
          <w:rFonts w:ascii="Times New Roman" w:hAnsi="Times New Roman"/>
          <w:sz w:val="24"/>
          <w:szCs w:val="24"/>
        </w:rPr>
        <w:t>mentioned in the revised autobiography</w:t>
      </w:r>
      <w:r w:rsidR="0068511A">
        <w:rPr>
          <w:rFonts w:ascii="Times New Roman" w:hAnsi="Times New Roman"/>
          <w:sz w:val="24"/>
          <w:szCs w:val="24"/>
        </w:rPr>
        <w:t xml:space="preserve"> (see Appendix)</w:t>
      </w:r>
      <w:r>
        <w:rPr>
          <w:rFonts w:ascii="Times New Roman" w:hAnsi="Times New Roman"/>
          <w:sz w:val="24"/>
          <w:szCs w:val="24"/>
        </w:rPr>
        <w:t>, t</w:t>
      </w:r>
      <w:r w:rsidR="00C670B0" w:rsidRPr="00C670B0">
        <w:rPr>
          <w:rFonts w:ascii="Times New Roman" w:hAnsi="Times New Roman"/>
          <w:sz w:val="24"/>
          <w:szCs w:val="24"/>
        </w:rPr>
        <w:t xml:space="preserve">here are at least </w:t>
      </w:r>
      <w:r w:rsidRPr="00002184">
        <w:rPr>
          <w:rFonts w:ascii="Times New Roman" w:hAnsi="Times New Roman"/>
          <w:sz w:val="24"/>
          <w:szCs w:val="24"/>
        </w:rPr>
        <w:t>four</w:t>
      </w:r>
      <w:r w:rsidR="00C670B0" w:rsidRPr="00002184">
        <w:rPr>
          <w:rFonts w:ascii="Times New Roman" w:hAnsi="Times New Roman"/>
          <w:sz w:val="24"/>
          <w:szCs w:val="24"/>
        </w:rPr>
        <w:t xml:space="preserve"> </w:t>
      </w:r>
      <w:r w:rsidRPr="00002184">
        <w:rPr>
          <w:rFonts w:ascii="Times New Roman" w:hAnsi="Times New Roman"/>
          <w:sz w:val="24"/>
          <w:szCs w:val="24"/>
        </w:rPr>
        <w:t>factions</w:t>
      </w:r>
      <w:r w:rsidR="00C670B0" w:rsidRPr="00002184">
        <w:rPr>
          <w:rFonts w:ascii="Times New Roman" w:hAnsi="Times New Roman"/>
          <w:sz w:val="24"/>
          <w:szCs w:val="24"/>
        </w:rPr>
        <w:t xml:space="preserve"> in the CH</w:t>
      </w:r>
      <w:r w:rsidR="000E670F" w:rsidRPr="00002184">
        <w:rPr>
          <w:rFonts w:ascii="Times New Roman" w:hAnsi="Times New Roman"/>
          <w:sz w:val="24"/>
          <w:szCs w:val="24"/>
        </w:rPr>
        <w:t xml:space="preserve">: </w:t>
      </w:r>
      <w:r w:rsidR="00002184" w:rsidRPr="00002184">
        <w:rPr>
          <w:rFonts w:ascii="Times New Roman" w:hAnsi="Times New Roman"/>
          <w:sz w:val="24"/>
          <w:szCs w:val="24"/>
        </w:rPr>
        <w:t>people from KRIK, “Skiers Church</w:t>
      </w:r>
      <w:r w:rsidR="00096639">
        <w:rPr>
          <w:rFonts w:ascii="Times New Roman" w:hAnsi="Times New Roman"/>
          <w:sz w:val="24"/>
          <w:szCs w:val="24"/>
        </w:rPr>
        <w:t>,”</w:t>
      </w:r>
      <w:r w:rsidR="00002184" w:rsidRPr="00002184">
        <w:rPr>
          <w:rFonts w:ascii="Times New Roman" w:hAnsi="Times New Roman"/>
          <w:sz w:val="24"/>
          <w:szCs w:val="24"/>
        </w:rPr>
        <w:t xml:space="preserve"> “</w:t>
      </w:r>
      <w:proofErr w:type="spellStart"/>
      <w:r w:rsidR="00002184" w:rsidRPr="00002184">
        <w:rPr>
          <w:rFonts w:ascii="Times New Roman" w:hAnsi="Times New Roman"/>
          <w:sz w:val="24"/>
          <w:szCs w:val="24"/>
        </w:rPr>
        <w:t>Normission</w:t>
      </w:r>
      <w:proofErr w:type="spellEnd"/>
      <w:r w:rsidR="00096639">
        <w:rPr>
          <w:rFonts w:ascii="Times New Roman" w:hAnsi="Times New Roman"/>
          <w:sz w:val="24"/>
          <w:szCs w:val="24"/>
        </w:rPr>
        <w:t>,</w:t>
      </w:r>
      <w:r w:rsidR="00002184" w:rsidRPr="00002184">
        <w:rPr>
          <w:rFonts w:ascii="Times New Roman" w:hAnsi="Times New Roman"/>
          <w:sz w:val="24"/>
          <w:szCs w:val="24"/>
        </w:rPr>
        <w:t>”</w:t>
      </w:r>
      <w:r w:rsidR="000E670F" w:rsidRPr="00002184">
        <w:rPr>
          <w:rFonts w:ascii="Times New Roman" w:hAnsi="Times New Roman"/>
          <w:sz w:val="24"/>
          <w:szCs w:val="24"/>
        </w:rPr>
        <w:t xml:space="preserve"> and traditional churchgoers</w:t>
      </w:r>
      <w:r w:rsidR="00C670B0" w:rsidRPr="00002184">
        <w:rPr>
          <w:rFonts w:ascii="Times New Roman" w:hAnsi="Times New Roman"/>
          <w:sz w:val="24"/>
          <w:szCs w:val="24"/>
        </w:rPr>
        <w:t>.</w:t>
      </w:r>
      <w:r w:rsidR="00002184">
        <w:rPr>
          <w:rFonts w:ascii="Times New Roman" w:hAnsi="Times New Roman"/>
          <w:sz w:val="24"/>
          <w:szCs w:val="24"/>
        </w:rPr>
        <w:t xml:space="preserve"> </w:t>
      </w:r>
      <w:r w:rsidR="00B24244">
        <w:rPr>
          <w:rFonts w:ascii="Times New Roman" w:hAnsi="Times New Roman"/>
          <w:sz w:val="24"/>
          <w:szCs w:val="24"/>
        </w:rPr>
        <w:t>T</w:t>
      </w:r>
      <w:r>
        <w:rPr>
          <w:rFonts w:ascii="Times New Roman" w:hAnsi="Times New Roman"/>
          <w:sz w:val="24"/>
          <w:szCs w:val="24"/>
        </w:rPr>
        <w:t>he traditional church</w:t>
      </w:r>
      <w:r w:rsidR="00C670B0" w:rsidRPr="00C670B0">
        <w:rPr>
          <w:rFonts w:ascii="Times New Roman" w:hAnsi="Times New Roman"/>
          <w:sz w:val="24"/>
          <w:szCs w:val="24"/>
        </w:rPr>
        <w:t xml:space="preserve">goers are </w:t>
      </w:r>
      <w:r w:rsidR="00002184">
        <w:rPr>
          <w:rFonts w:ascii="Times New Roman" w:hAnsi="Times New Roman"/>
          <w:sz w:val="24"/>
          <w:szCs w:val="24"/>
        </w:rPr>
        <w:t xml:space="preserve">for the most part </w:t>
      </w:r>
      <w:r w:rsidR="00C670B0" w:rsidRPr="00C670B0">
        <w:rPr>
          <w:rFonts w:ascii="Times New Roman" w:hAnsi="Times New Roman"/>
          <w:sz w:val="24"/>
          <w:szCs w:val="24"/>
        </w:rPr>
        <w:t>closer to an older “modern” perspective of what the church is</w:t>
      </w:r>
      <w:r w:rsidR="00C670B0" w:rsidRPr="00C670B0">
        <w:rPr>
          <w:rFonts w:ascii="Times New Roman" w:hAnsi="Times New Roman"/>
          <w:b/>
          <w:sz w:val="24"/>
          <w:szCs w:val="24"/>
        </w:rPr>
        <w:t xml:space="preserve"> </w:t>
      </w:r>
      <w:r w:rsidR="00C670B0" w:rsidRPr="00C670B0">
        <w:rPr>
          <w:rFonts w:ascii="Times New Roman" w:hAnsi="Times New Roman"/>
          <w:sz w:val="24"/>
          <w:szCs w:val="24"/>
        </w:rPr>
        <w:t xml:space="preserve">and most likely quite reserved towards a division of state and church, which in several ways makes this </w:t>
      </w:r>
      <w:r>
        <w:rPr>
          <w:rFonts w:ascii="Times New Roman" w:hAnsi="Times New Roman"/>
          <w:sz w:val="24"/>
          <w:szCs w:val="24"/>
        </w:rPr>
        <w:t xml:space="preserve">new </w:t>
      </w:r>
      <w:r w:rsidR="00C670B0" w:rsidRPr="00C670B0">
        <w:rPr>
          <w:rFonts w:ascii="Times New Roman" w:hAnsi="Times New Roman"/>
          <w:sz w:val="24"/>
          <w:szCs w:val="24"/>
        </w:rPr>
        <w:t xml:space="preserve">group </w:t>
      </w:r>
      <w:r>
        <w:rPr>
          <w:rFonts w:ascii="Times New Roman" w:hAnsi="Times New Roman"/>
          <w:sz w:val="24"/>
          <w:szCs w:val="24"/>
        </w:rPr>
        <w:t xml:space="preserve">of seasonal arrivals </w:t>
      </w:r>
      <w:r w:rsidR="00C670B0" w:rsidRPr="00C670B0">
        <w:rPr>
          <w:rFonts w:ascii="Times New Roman" w:hAnsi="Times New Roman"/>
          <w:sz w:val="24"/>
          <w:szCs w:val="24"/>
        </w:rPr>
        <w:t xml:space="preserve">feel marginalized. Most of the voluntary workers in </w:t>
      </w:r>
      <w:r>
        <w:rPr>
          <w:rFonts w:ascii="Times New Roman" w:hAnsi="Times New Roman"/>
          <w:sz w:val="24"/>
          <w:szCs w:val="24"/>
        </w:rPr>
        <w:t>the</w:t>
      </w:r>
      <w:r w:rsidR="00C670B0" w:rsidRPr="00C670B0">
        <w:rPr>
          <w:rFonts w:ascii="Times New Roman" w:hAnsi="Times New Roman"/>
          <w:sz w:val="24"/>
          <w:szCs w:val="24"/>
        </w:rPr>
        <w:t xml:space="preserve"> church are from this group, and they have done a tremendous job. For instance, almost all children from the fourth through the seventh grade attend a children’s gospel choir of more than 130,</w:t>
      </w:r>
      <w:r w:rsidR="00C670B0" w:rsidRPr="00C670B0">
        <w:rPr>
          <w:rFonts w:ascii="Times New Roman" w:hAnsi="Times New Roman"/>
          <w:b/>
          <w:sz w:val="24"/>
          <w:szCs w:val="24"/>
        </w:rPr>
        <w:t xml:space="preserve"> </w:t>
      </w:r>
      <w:r w:rsidR="00C670B0" w:rsidRPr="00C670B0">
        <w:rPr>
          <w:rFonts w:ascii="Times New Roman" w:hAnsi="Times New Roman"/>
          <w:bCs/>
          <w:sz w:val="24"/>
          <w:szCs w:val="24"/>
        </w:rPr>
        <w:t xml:space="preserve">lead for </w:t>
      </w:r>
      <w:r w:rsidR="00B24244">
        <w:rPr>
          <w:rFonts w:ascii="Times New Roman" w:hAnsi="Times New Roman"/>
          <w:bCs/>
          <w:sz w:val="24"/>
          <w:szCs w:val="24"/>
        </w:rPr>
        <w:t>thirty</w:t>
      </w:r>
      <w:r w:rsidR="00C670B0" w:rsidRPr="00C670B0">
        <w:rPr>
          <w:rFonts w:ascii="Times New Roman" w:hAnsi="Times New Roman"/>
          <w:bCs/>
          <w:sz w:val="24"/>
          <w:szCs w:val="24"/>
        </w:rPr>
        <w:t xml:space="preserve"> years by a married couple.</w:t>
      </w:r>
      <w:r w:rsidR="00C670B0" w:rsidRPr="00C670B0">
        <w:rPr>
          <w:rFonts w:ascii="Times New Roman" w:hAnsi="Times New Roman"/>
          <w:b/>
          <w:sz w:val="24"/>
          <w:szCs w:val="24"/>
        </w:rPr>
        <w:t xml:space="preserve"> </w:t>
      </w:r>
      <w:r w:rsidR="00C670B0" w:rsidRPr="00C670B0">
        <w:rPr>
          <w:rFonts w:ascii="Times New Roman" w:hAnsi="Times New Roman"/>
          <w:sz w:val="24"/>
          <w:szCs w:val="24"/>
        </w:rPr>
        <w:t>There are efforts of trying to define all the communes (municipalities)</w:t>
      </w:r>
      <w:r w:rsidR="00C670B0" w:rsidRPr="00C670B0">
        <w:rPr>
          <w:rFonts w:ascii="Times New Roman" w:hAnsi="Times New Roman"/>
          <w:b/>
          <w:sz w:val="24"/>
          <w:szCs w:val="24"/>
        </w:rPr>
        <w:t xml:space="preserve"> </w:t>
      </w:r>
      <w:r w:rsidR="00C670B0" w:rsidRPr="00C670B0">
        <w:rPr>
          <w:rFonts w:ascii="Times New Roman" w:hAnsi="Times New Roman"/>
          <w:sz w:val="24"/>
          <w:szCs w:val="24"/>
        </w:rPr>
        <w:t xml:space="preserve">in Norway as either </w:t>
      </w:r>
      <w:proofErr w:type="spellStart"/>
      <w:r w:rsidR="00C670B0" w:rsidRPr="00C670B0">
        <w:rPr>
          <w:rFonts w:ascii="Times New Roman" w:hAnsi="Times New Roman"/>
          <w:i/>
          <w:sz w:val="24"/>
          <w:szCs w:val="24"/>
        </w:rPr>
        <w:t>Folkekirkemenighet</w:t>
      </w:r>
      <w:proofErr w:type="spellEnd"/>
      <w:r w:rsidR="00C670B0" w:rsidRPr="00C670B0">
        <w:rPr>
          <w:rFonts w:ascii="Times New Roman" w:hAnsi="Times New Roman"/>
          <w:sz w:val="24"/>
          <w:szCs w:val="24"/>
        </w:rPr>
        <w:t>, or “folk church assembly”</w:t>
      </w:r>
      <w:r w:rsidR="00C670B0" w:rsidRPr="00C670B0">
        <w:rPr>
          <w:rStyle w:val="Fodnotehenvisning"/>
          <w:rFonts w:ascii="Times New Roman" w:hAnsi="Times New Roman"/>
          <w:sz w:val="24"/>
          <w:szCs w:val="24"/>
        </w:rPr>
        <w:footnoteReference w:id="14"/>
      </w:r>
      <w:r w:rsidR="00C670B0" w:rsidRPr="00C670B0">
        <w:rPr>
          <w:rFonts w:ascii="Times New Roman" w:hAnsi="Times New Roman"/>
          <w:sz w:val="24"/>
          <w:szCs w:val="24"/>
        </w:rPr>
        <w:t>—where for instance some of the rites of passage have lost their theological foundation</w:t>
      </w:r>
      <w:r w:rsidR="00C670B0" w:rsidRPr="00C670B0">
        <w:rPr>
          <w:rStyle w:val="Fodnotehenvisning"/>
          <w:rFonts w:ascii="Times New Roman" w:hAnsi="Times New Roman"/>
          <w:sz w:val="24"/>
          <w:szCs w:val="24"/>
        </w:rPr>
        <w:footnoteReference w:id="15"/>
      </w:r>
      <w:r w:rsidR="00C670B0" w:rsidRPr="00C670B0">
        <w:rPr>
          <w:rFonts w:ascii="Times New Roman" w:hAnsi="Times New Roman"/>
          <w:sz w:val="24"/>
          <w:szCs w:val="24"/>
        </w:rPr>
        <w:t xml:space="preserve"> and only represent </w:t>
      </w:r>
      <w:r w:rsidR="00627703">
        <w:rPr>
          <w:rFonts w:ascii="Times New Roman" w:hAnsi="Times New Roman"/>
          <w:sz w:val="24"/>
          <w:szCs w:val="24"/>
        </w:rPr>
        <w:t>a</w:t>
      </w:r>
      <w:r w:rsidR="00C670B0" w:rsidRPr="00C670B0">
        <w:rPr>
          <w:rFonts w:ascii="Times New Roman" w:hAnsi="Times New Roman"/>
          <w:sz w:val="24"/>
          <w:szCs w:val="24"/>
        </w:rPr>
        <w:t xml:space="preserve"> kind of tradition</w:t>
      </w:r>
      <w:r w:rsidR="00C670B0" w:rsidRPr="00C670B0">
        <w:rPr>
          <w:rStyle w:val="Fodnotehenvisning"/>
          <w:rFonts w:ascii="Times New Roman" w:hAnsi="Times New Roman"/>
          <w:sz w:val="24"/>
          <w:szCs w:val="24"/>
        </w:rPr>
        <w:footnoteReference w:id="16"/>
      </w:r>
      <w:r w:rsidR="00C670B0" w:rsidRPr="00C670B0">
        <w:rPr>
          <w:rFonts w:ascii="Times New Roman" w:hAnsi="Times New Roman"/>
          <w:sz w:val="24"/>
          <w:szCs w:val="24"/>
        </w:rPr>
        <w:t xml:space="preserve">—or </w:t>
      </w:r>
      <w:proofErr w:type="spellStart"/>
      <w:r w:rsidR="00C670B0" w:rsidRPr="00C670B0">
        <w:rPr>
          <w:rFonts w:ascii="Times New Roman" w:hAnsi="Times New Roman"/>
          <w:i/>
          <w:sz w:val="24"/>
          <w:szCs w:val="24"/>
        </w:rPr>
        <w:t>Bedehusmenighet</w:t>
      </w:r>
      <w:proofErr w:type="spellEnd"/>
      <w:r w:rsidR="00C670B0" w:rsidRPr="00C670B0">
        <w:rPr>
          <w:rFonts w:ascii="Times New Roman" w:hAnsi="Times New Roman"/>
          <w:sz w:val="24"/>
          <w:szCs w:val="24"/>
        </w:rPr>
        <w:t>, “assembly of evangelicals.” Hemsedal is of the latter kind.</w:t>
      </w:r>
    </w:p>
    <w:p w:rsidR="006B61BD" w:rsidRPr="00BA27DD" w:rsidRDefault="00C670B0" w:rsidP="00DC264B">
      <w:pPr>
        <w:pStyle w:val="ParagraphHanging"/>
        <w:spacing w:before="0" w:line="480" w:lineRule="auto"/>
        <w:ind w:left="0" w:right="-270" w:firstLine="720"/>
        <w:rPr>
          <w:rFonts w:ascii="Times New Roman" w:hAnsi="Times New Roman"/>
          <w:b/>
          <w:i/>
          <w:sz w:val="24"/>
          <w:szCs w:val="24"/>
        </w:rPr>
      </w:pPr>
      <w:r w:rsidRPr="00C670B0">
        <w:rPr>
          <w:rFonts w:ascii="Times New Roman" w:hAnsi="Times New Roman"/>
          <w:sz w:val="24"/>
          <w:szCs w:val="24"/>
        </w:rPr>
        <w:lastRenderedPageBreak/>
        <w:t>There is no rational explanation as to why I ended up here in Hemsedal; but, given the special combination of people in Hemsedal and my background, it could be a very good match on God’s part. This makes me proud and humble at the same time, as I see the possibilities.</w:t>
      </w:r>
      <w:r w:rsidRPr="00C670B0">
        <w:rPr>
          <w:rStyle w:val="Fodnotehenvisning"/>
          <w:rFonts w:ascii="Times New Roman" w:hAnsi="Times New Roman"/>
          <w:sz w:val="24"/>
          <w:szCs w:val="24"/>
        </w:rPr>
        <w:footnoteReference w:id="17"/>
      </w:r>
      <w:r w:rsidRPr="00C670B0">
        <w:rPr>
          <w:rFonts w:ascii="Times New Roman" w:hAnsi="Times New Roman"/>
          <w:sz w:val="24"/>
          <w:szCs w:val="24"/>
        </w:rPr>
        <w:t xml:space="preserve"> It has made me lower my shoulders concerning my own abilities </w:t>
      </w:r>
      <w:r w:rsidR="006B61BD">
        <w:rPr>
          <w:rFonts w:ascii="Times New Roman" w:hAnsi="Times New Roman"/>
          <w:sz w:val="24"/>
          <w:szCs w:val="24"/>
        </w:rPr>
        <w:t>and</w:t>
      </w:r>
      <w:r w:rsidRPr="00C670B0">
        <w:rPr>
          <w:rFonts w:ascii="Times New Roman" w:hAnsi="Times New Roman"/>
          <w:sz w:val="24"/>
          <w:szCs w:val="24"/>
        </w:rPr>
        <w:t xml:space="preserve"> </w:t>
      </w:r>
      <w:r w:rsidR="006B61BD">
        <w:rPr>
          <w:rFonts w:ascii="Times New Roman" w:hAnsi="Times New Roman"/>
          <w:sz w:val="24"/>
          <w:szCs w:val="24"/>
        </w:rPr>
        <w:t>a</w:t>
      </w:r>
      <w:r w:rsidRPr="00C670B0">
        <w:rPr>
          <w:rFonts w:ascii="Times New Roman" w:hAnsi="Times New Roman"/>
          <w:sz w:val="24"/>
          <w:szCs w:val="24"/>
        </w:rPr>
        <w:t xml:space="preserve"> “big program” for the ch</w:t>
      </w:r>
      <w:r w:rsidR="006B61BD">
        <w:rPr>
          <w:rFonts w:ascii="Times New Roman" w:hAnsi="Times New Roman"/>
          <w:sz w:val="24"/>
          <w:szCs w:val="24"/>
        </w:rPr>
        <w:t>urch; rather, my desire is</w:t>
      </w:r>
      <w:r w:rsidRPr="00C670B0">
        <w:rPr>
          <w:rFonts w:ascii="Times New Roman" w:hAnsi="Times New Roman"/>
          <w:sz w:val="24"/>
          <w:szCs w:val="24"/>
        </w:rPr>
        <w:t xml:space="preserve"> to discern the way of the Lord in this “</w:t>
      </w:r>
      <w:proofErr w:type="spellStart"/>
      <w:r w:rsidRPr="00C670B0">
        <w:rPr>
          <w:rFonts w:ascii="Times New Roman" w:hAnsi="Times New Roman"/>
          <w:sz w:val="24"/>
          <w:szCs w:val="24"/>
          <w:lang w:val="en-GB"/>
        </w:rPr>
        <w:t>pneumocratic</w:t>
      </w:r>
      <w:proofErr w:type="spellEnd"/>
      <w:r w:rsidRPr="00C670B0">
        <w:rPr>
          <w:rFonts w:ascii="Times New Roman" w:hAnsi="Times New Roman"/>
          <w:sz w:val="24"/>
          <w:szCs w:val="24"/>
          <w:lang w:val="en-GB"/>
        </w:rPr>
        <w:t xml:space="preserve"> community</w:t>
      </w:r>
      <w:r w:rsidR="006B61BD">
        <w:rPr>
          <w:rFonts w:ascii="Times New Roman" w:hAnsi="Times New Roman"/>
          <w:sz w:val="24"/>
          <w:szCs w:val="24"/>
          <w:lang w:val="en-GB"/>
        </w:rPr>
        <w:t>,</w:t>
      </w:r>
      <w:r w:rsidRPr="00C670B0">
        <w:rPr>
          <w:rFonts w:ascii="Times New Roman" w:hAnsi="Times New Roman"/>
          <w:sz w:val="24"/>
          <w:szCs w:val="24"/>
          <w:lang w:val="en-GB"/>
        </w:rPr>
        <w:t>”</w:t>
      </w:r>
      <w:r w:rsidRPr="00C670B0">
        <w:rPr>
          <w:rStyle w:val="Fodnotehenvisning"/>
          <w:rFonts w:ascii="Times New Roman" w:hAnsi="Times New Roman"/>
          <w:sz w:val="24"/>
          <w:szCs w:val="24"/>
        </w:rPr>
        <w:footnoteReference w:id="18"/>
      </w:r>
      <w:r w:rsidR="006B61BD">
        <w:rPr>
          <w:rFonts w:ascii="Times New Roman" w:hAnsi="Times New Roman"/>
          <w:sz w:val="24"/>
          <w:szCs w:val="24"/>
          <w:lang w:val="en-GB"/>
        </w:rPr>
        <w:t xml:space="preserve"> </w:t>
      </w:r>
      <w:r w:rsidR="006B61BD" w:rsidRPr="00BA27DD">
        <w:rPr>
          <w:rFonts w:ascii="Times New Roman" w:hAnsi="Times New Roman"/>
          <w:sz w:val="24"/>
          <w:szCs w:val="24"/>
          <w:lang w:val="en-GB"/>
        </w:rPr>
        <w:t>contextualize myself within it,</w:t>
      </w:r>
      <w:r w:rsidR="006B61BD" w:rsidRPr="00BA27DD">
        <w:rPr>
          <w:rFonts w:ascii="Times New Roman" w:hAnsi="Times New Roman"/>
          <w:sz w:val="24"/>
          <w:szCs w:val="24"/>
        </w:rPr>
        <w:t xml:space="preserve"> and be</w:t>
      </w:r>
      <w:r w:rsidRPr="00BA27DD">
        <w:rPr>
          <w:rFonts w:ascii="Times New Roman" w:hAnsi="Times New Roman"/>
          <w:sz w:val="24"/>
          <w:szCs w:val="24"/>
        </w:rPr>
        <w:t xml:space="preserve"> a facili</w:t>
      </w:r>
      <w:r w:rsidR="006B61BD" w:rsidRPr="00BA27DD">
        <w:rPr>
          <w:rFonts w:ascii="Times New Roman" w:hAnsi="Times New Roman"/>
          <w:sz w:val="24"/>
          <w:szCs w:val="24"/>
        </w:rPr>
        <w:t>tator for His equipping of His Church here.</w:t>
      </w:r>
      <w:r w:rsidRPr="00BA27DD">
        <w:rPr>
          <w:rFonts w:ascii="Times New Roman" w:hAnsi="Times New Roman"/>
          <w:sz w:val="24"/>
          <w:szCs w:val="24"/>
        </w:rPr>
        <w:t xml:space="preserve"> </w:t>
      </w:r>
      <w:r w:rsidR="00CF52FE" w:rsidRPr="00BA27DD">
        <w:rPr>
          <w:rFonts w:ascii="Times New Roman" w:hAnsi="Times New Roman"/>
          <w:sz w:val="24"/>
          <w:szCs w:val="24"/>
        </w:rPr>
        <w:t>Darrell</w:t>
      </w:r>
      <w:r w:rsidR="00CF52FE">
        <w:rPr>
          <w:rFonts w:ascii="Times New Roman" w:hAnsi="Times New Roman"/>
          <w:sz w:val="24"/>
          <w:szCs w:val="24"/>
        </w:rPr>
        <w:t xml:space="preserve"> L. </w:t>
      </w:r>
      <w:r w:rsidRPr="00C670B0">
        <w:rPr>
          <w:rFonts w:ascii="Times New Roman" w:hAnsi="Times New Roman"/>
          <w:sz w:val="24"/>
          <w:szCs w:val="24"/>
        </w:rPr>
        <w:t xml:space="preserve">Guder </w:t>
      </w:r>
      <w:r w:rsidR="006B61BD">
        <w:rPr>
          <w:rFonts w:ascii="Times New Roman" w:hAnsi="Times New Roman"/>
          <w:sz w:val="24"/>
          <w:szCs w:val="24"/>
        </w:rPr>
        <w:t>says,</w:t>
      </w:r>
      <w:r w:rsidRPr="00C670B0">
        <w:rPr>
          <w:rFonts w:ascii="Times New Roman" w:hAnsi="Times New Roman"/>
          <w:sz w:val="24"/>
          <w:szCs w:val="24"/>
        </w:rPr>
        <w:t xml:space="preserve"> “</w:t>
      </w:r>
      <w:r w:rsidRPr="00C670B0">
        <w:rPr>
          <w:rFonts w:ascii="Times New Roman" w:hAnsi="Times New Roman"/>
          <w:sz w:val="24"/>
          <w:szCs w:val="24"/>
          <w:lang w:val="en-GB"/>
        </w:rPr>
        <w:t xml:space="preserve">In order to contextualize responsibly, the church must assess its culture critically, </w:t>
      </w:r>
      <w:r w:rsidRPr="00BA27DD">
        <w:rPr>
          <w:rFonts w:ascii="Times New Roman" w:hAnsi="Times New Roman"/>
          <w:sz w:val="24"/>
          <w:szCs w:val="24"/>
          <w:lang w:val="en-GB"/>
        </w:rPr>
        <w:t>discerning and unmasking its philosophical foundations and values.”</w:t>
      </w:r>
      <w:r w:rsidRPr="00BA27DD">
        <w:rPr>
          <w:rStyle w:val="Fodnotehenvisning"/>
          <w:rFonts w:ascii="Times New Roman" w:hAnsi="Times New Roman"/>
          <w:sz w:val="24"/>
          <w:szCs w:val="24"/>
        </w:rPr>
        <w:footnoteReference w:id="19"/>
      </w:r>
      <w:r w:rsidRPr="00BA27DD">
        <w:rPr>
          <w:rFonts w:ascii="Times New Roman" w:hAnsi="Times New Roman"/>
          <w:sz w:val="24"/>
          <w:szCs w:val="24"/>
        </w:rPr>
        <w:t xml:space="preserve"> </w:t>
      </w:r>
      <w:r w:rsidR="006B61BD" w:rsidRPr="00BA27DD">
        <w:rPr>
          <w:rFonts w:ascii="Times New Roman" w:hAnsi="Times New Roman"/>
          <w:sz w:val="24"/>
          <w:szCs w:val="24"/>
        </w:rPr>
        <w:t xml:space="preserve">For this reason, </w:t>
      </w:r>
      <w:r w:rsidR="00802BCF" w:rsidRPr="00BA27DD">
        <w:rPr>
          <w:rFonts w:ascii="Times New Roman" w:hAnsi="Times New Roman"/>
          <w:sz w:val="24"/>
          <w:szCs w:val="24"/>
        </w:rPr>
        <w:t xml:space="preserve">I </w:t>
      </w:r>
      <w:r w:rsidR="006B61BD" w:rsidRPr="00BA27DD">
        <w:rPr>
          <w:rFonts w:ascii="Times New Roman" w:hAnsi="Times New Roman"/>
          <w:sz w:val="24"/>
          <w:szCs w:val="24"/>
        </w:rPr>
        <w:t xml:space="preserve">seek to develop certain leadership competencies needed for CH in its current missional context so that </w:t>
      </w:r>
      <w:r w:rsidR="00BA27DD" w:rsidRPr="00BA27DD">
        <w:rPr>
          <w:rFonts w:ascii="Times New Roman" w:hAnsi="Times New Roman"/>
          <w:sz w:val="24"/>
          <w:szCs w:val="24"/>
        </w:rPr>
        <w:t xml:space="preserve">I might grow in the ability of being a facilitator of what God is doing </w:t>
      </w:r>
      <w:r w:rsidR="00DC264B">
        <w:rPr>
          <w:rFonts w:ascii="Times New Roman" w:hAnsi="Times New Roman"/>
          <w:sz w:val="24"/>
          <w:szCs w:val="24"/>
        </w:rPr>
        <w:t>among</w:t>
      </w:r>
      <w:r w:rsidR="00BA27DD" w:rsidRPr="00BA27DD">
        <w:rPr>
          <w:rFonts w:ascii="Times New Roman" w:hAnsi="Times New Roman"/>
          <w:sz w:val="24"/>
          <w:szCs w:val="24"/>
        </w:rPr>
        <w:t xml:space="preserve"> his people in Hemsedal. </w:t>
      </w:r>
    </w:p>
    <w:p w:rsidR="00DC264B" w:rsidRDefault="00DC264B" w:rsidP="00E14F5E">
      <w:pPr>
        <w:ind w:left="720" w:right="720"/>
        <w:jc w:val="center"/>
        <w:rPr>
          <w:b/>
          <w:bCs/>
          <w:szCs w:val="24"/>
        </w:rPr>
      </w:pPr>
    </w:p>
    <w:p w:rsidR="00C670B0" w:rsidRPr="00BA27DD" w:rsidRDefault="00C670B0" w:rsidP="00E14F5E">
      <w:pPr>
        <w:ind w:left="720" w:right="720"/>
        <w:jc w:val="center"/>
        <w:rPr>
          <w:b/>
          <w:bCs/>
          <w:szCs w:val="24"/>
        </w:rPr>
      </w:pPr>
      <w:r w:rsidRPr="00BA27DD">
        <w:rPr>
          <w:b/>
          <w:bCs/>
          <w:szCs w:val="24"/>
        </w:rPr>
        <w:t>Primary Skills and C</w:t>
      </w:r>
      <w:bookmarkStart w:id="2" w:name="sect1"/>
      <w:bookmarkEnd w:id="2"/>
      <w:r w:rsidRPr="00BA27DD">
        <w:rPr>
          <w:b/>
          <w:bCs/>
          <w:szCs w:val="24"/>
        </w:rPr>
        <w:t>apacities Selected for Work This Coming Year</w:t>
      </w:r>
    </w:p>
    <w:p w:rsidR="009C7427" w:rsidRPr="00BA27DD" w:rsidRDefault="009C7427" w:rsidP="00C670B0">
      <w:pPr>
        <w:jc w:val="center"/>
        <w:rPr>
          <w:b/>
          <w:bCs/>
          <w:szCs w:val="24"/>
        </w:rPr>
      </w:pPr>
    </w:p>
    <w:p w:rsidR="00C670B0" w:rsidRPr="00C670B0" w:rsidRDefault="00A372B4" w:rsidP="00A372B4">
      <w:pPr>
        <w:spacing w:line="480" w:lineRule="auto"/>
        <w:rPr>
          <w:szCs w:val="24"/>
        </w:rPr>
      </w:pPr>
      <w:r w:rsidRPr="00BA27DD">
        <w:rPr>
          <w:szCs w:val="24"/>
        </w:rPr>
        <w:tab/>
        <w:t>There are certain primary skills I have selected to work on this coming</w:t>
      </w:r>
      <w:r w:rsidR="00285315" w:rsidRPr="00BA27DD">
        <w:rPr>
          <w:szCs w:val="24"/>
        </w:rPr>
        <w:t xml:space="preserve"> year</w:t>
      </w:r>
      <w:r w:rsidRPr="00BA27DD">
        <w:rPr>
          <w:szCs w:val="24"/>
        </w:rPr>
        <w:t>. They come from m</w:t>
      </w:r>
      <w:r w:rsidR="00C670B0" w:rsidRPr="00BA27DD">
        <w:rPr>
          <w:szCs w:val="24"/>
          <w:lang w:val="ru-RU"/>
        </w:rPr>
        <w:t>y high Leadership Factor scores</w:t>
      </w:r>
      <w:r w:rsidRPr="00BA27DD">
        <w:rPr>
          <w:szCs w:val="24"/>
        </w:rPr>
        <w:t>. The first two are “P</w:t>
      </w:r>
      <w:r w:rsidRPr="00BA27DD">
        <w:rPr>
          <w:szCs w:val="24"/>
          <w:lang w:val="ru-RU"/>
        </w:rPr>
        <w:t>ersonal Courage</w:t>
      </w:r>
      <w:r w:rsidRPr="00BA27DD">
        <w:rPr>
          <w:szCs w:val="24"/>
        </w:rPr>
        <w:t>,” for which I scored</w:t>
      </w:r>
      <w:r w:rsidRPr="00BA27DD">
        <w:rPr>
          <w:szCs w:val="24"/>
          <w:lang w:val="ru-RU"/>
        </w:rPr>
        <w:t xml:space="preserve"> 78</w:t>
      </w:r>
      <w:r w:rsidRPr="00BA27DD">
        <w:rPr>
          <w:szCs w:val="24"/>
        </w:rPr>
        <w:t xml:space="preserve"> percent in the </w:t>
      </w:r>
      <w:r w:rsidRPr="00BA27DD">
        <w:rPr>
          <w:szCs w:val="24"/>
          <w:lang w:val="ru-RU"/>
        </w:rPr>
        <w:t>Character</w:t>
      </w:r>
      <w:r w:rsidRPr="00BA27DD">
        <w:rPr>
          <w:szCs w:val="24"/>
        </w:rPr>
        <w:t xml:space="preserve"> section, and “</w:t>
      </w:r>
      <w:r w:rsidR="00C670B0" w:rsidRPr="00BA27DD">
        <w:rPr>
          <w:szCs w:val="24"/>
          <w:lang w:val="ru-RU"/>
        </w:rPr>
        <w:t>Fo</w:t>
      </w:r>
      <w:r w:rsidRPr="00BA27DD">
        <w:rPr>
          <w:szCs w:val="24"/>
          <w:lang w:val="ru-RU"/>
        </w:rPr>
        <w:t>stering a Missional Imagination</w:t>
      </w:r>
      <w:r w:rsidRPr="00BA27DD">
        <w:rPr>
          <w:szCs w:val="24"/>
        </w:rPr>
        <w:t>, for which I scored</w:t>
      </w:r>
      <w:r w:rsidRPr="00BA27DD">
        <w:rPr>
          <w:szCs w:val="24"/>
          <w:lang w:val="ru-RU"/>
        </w:rPr>
        <w:t xml:space="preserve"> 77</w:t>
      </w:r>
      <w:r w:rsidRPr="00BA27DD">
        <w:rPr>
          <w:szCs w:val="24"/>
        </w:rPr>
        <w:t xml:space="preserve"> percent in the</w:t>
      </w:r>
      <w:r w:rsidRPr="00BA27DD">
        <w:rPr>
          <w:szCs w:val="24"/>
          <w:lang w:val="ru-RU"/>
        </w:rPr>
        <w:t xml:space="preserve"> </w:t>
      </w:r>
      <w:r w:rsidRPr="00BA27DD">
        <w:rPr>
          <w:szCs w:val="24"/>
        </w:rPr>
        <w:t xml:space="preserve">area of </w:t>
      </w:r>
      <w:r w:rsidR="00C670B0" w:rsidRPr="00BA27DD">
        <w:rPr>
          <w:szCs w:val="24"/>
          <w:lang w:val="ru-RU"/>
        </w:rPr>
        <w:t>Cult</w:t>
      </w:r>
      <w:r w:rsidRPr="00BA27DD">
        <w:rPr>
          <w:szCs w:val="24"/>
          <w:lang w:val="ru-RU"/>
        </w:rPr>
        <w:t>ivating People</w:t>
      </w:r>
      <w:r w:rsidRPr="00BA27DD">
        <w:rPr>
          <w:szCs w:val="24"/>
        </w:rPr>
        <w:t>.</w:t>
      </w:r>
      <w:r w:rsidR="00C670B0" w:rsidRPr="00BA27DD">
        <w:rPr>
          <w:szCs w:val="24"/>
        </w:rPr>
        <w:t xml:space="preserve"> The Leadership Factor score</w:t>
      </w:r>
      <w:r w:rsidRPr="00BA27DD">
        <w:rPr>
          <w:szCs w:val="24"/>
        </w:rPr>
        <w:t xml:space="preserve"> that surprises me the </w:t>
      </w:r>
      <w:r w:rsidRPr="00BA27DD">
        <w:rPr>
          <w:szCs w:val="24"/>
        </w:rPr>
        <w:lastRenderedPageBreak/>
        <w:t xml:space="preserve">most is Missional Practices, for which I scored 47 percent in the section on </w:t>
      </w:r>
      <w:r w:rsidR="00C670B0" w:rsidRPr="00BA27DD">
        <w:rPr>
          <w:szCs w:val="24"/>
        </w:rPr>
        <w:t>Forming a Mis</w:t>
      </w:r>
      <w:r w:rsidRPr="00BA27DD">
        <w:rPr>
          <w:szCs w:val="24"/>
        </w:rPr>
        <w:t xml:space="preserve">sional Environment and Culture. </w:t>
      </w:r>
      <w:r w:rsidR="009C7427" w:rsidRPr="00BA27DD">
        <w:rPr>
          <w:szCs w:val="24"/>
        </w:rPr>
        <w:t>T</w:t>
      </w:r>
      <w:r w:rsidR="00C670B0" w:rsidRPr="00BA27DD">
        <w:rPr>
          <w:szCs w:val="24"/>
        </w:rPr>
        <w:t>he Leadership Factor scor</w:t>
      </w:r>
      <w:r w:rsidR="009C7427" w:rsidRPr="00BA27DD">
        <w:rPr>
          <w:szCs w:val="24"/>
        </w:rPr>
        <w:t>e that concerns me the most is the final skill I have chosen for focused growth: “</w:t>
      </w:r>
      <w:r w:rsidR="00C670B0" w:rsidRPr="00BA27DD">
        <w:rPr>
          <w:szCs w:val="24"/>
        </w:rPr>
        <w:t>Creating Coalitions</w:t>
      </w:r>
      <w:r w:rsidR="009C7427" w:rsidRPr="00BA27DD">
        <w:rPr>
          <w:szCs w:val="24"/>
        </w:rPr>
        <w:t xml:space="preserve">,” for which I scored 44 percent in </w:t>
      </w:r>
      <w:r w:rsidR="00285315" w:rsidRPr="00BA27DD">
        <w:rPr>
          <w:szCs w:val="24"/>
        </w:rPr>
        <w:t xml:space="preserve">the </w:t>
      </w:r>
      <w:r w:rsidR="00C670B0" w:rsidRPr="00BA27DD">
        <w:rPr>
          <w:szCs w:val="24"/>
        </w:rPr>
        <w:t>Culti</w:t>
      </w:r>
      <w:r w:rsidR="009C7427" w:rsidRPr="00BA27DD">
        <w:rPr>
          <w:szCs w:val="24"/>
        </w:rPr>
        <w:t>vating People section. Each will be discussed below and conclude with a comprehensive personal development p</w:t>
      </w:r>
      <w:r w:rsidR="00C670B0" w:rsidRPr="00BA27DD">
        <w:rPr>
          <w:szCs w:val="24"/>
        </w:rPr>
        <w:t>lan.</w:t>
      </w:r>
      <w:r w:rsidR="00C670B0" w:rsidRPr="00C670B0">
        <w:rPr>
          <w:szCs w:val="24"/>
        </w:rPr>
        <w:t xml:space="preserve"> </w:t>
      </w:r>
    </w:p>
    <w:p w:rsidR="00C670B0" w:rsidRPr="00C670B0" w:rsidRDefault="00C670B0" w:rsidP="00C670B0">
      <w:pPr>
        <w:rPr>
          <w:b/>
          <w:bCs/>
          <w:szCs w:val="24"/>
        </w:rPr>
      </w:pPr>
    </w:p>
    <w:p w:rsidR="00C670B0" w:rsidRPr="00C65599" w:rsidRDefault="00C670B0" w:rsidP="00C670B0">
      <w:pPr>
        <w:spacing w:line="480" w:lineRule="auto"/>
        <w:ind w:left="-504"/>
        <w:jc w:val="center"/>
        <w:rPr>
          <w:bCs/>
          <w:szCs w:val="24"/>
        </w:rPr>
      </w:pPr>
      <w:r w:rsidRPr="00C65599">
        <w:rPr>
          <w:bCs/>
          <w:szCs w:val="24"/>
        </w:rPr>
        <w:t>Personal Courage</w:t>
      </w:r>
    </w:p>
    <w:p w:rsidR="00C670B0" w:rsidRPr="0046296B" w:rsidRDefault="00C670B0" w:rsidP="008D462B">
      <w:pPr>
        <w:spacing w:line="480" w:lineRule="auto"/>
        <w:ind w:right="-90" w:firstLine="720"/>
        <w:rPr>
          <w:b/>
          <w:i/>
          <w:szCs w:val="24"/>
        </w:rPr>
      </w:pPr>
      <w:r w:rsidRPr="00C670B0">
        <w:rPr>
          <w:szCs w:val="24"/>
        </w:rPr>
        <w:t xml:space="preserve">I do not know if personal courage is in the genes, but it seems that I have had this ability from a very young age. Growing up in the inner city of Copenhagen, my mother having kicked out my father, I had to develop an ability to break from given patterns early and stand up for my rights and my territory. As a first-grader I was sent to a home </w:t>
      </w:r>
      <w:r w:rsidR="0046296B">
        <w:rPr>
          <w:szCs w:val="24"/>
        </w:rPr>
        <w:t>for</w:t>
      </w:r>
      <w:r w:rsidRPr="00C670B0">
        <w:rPr>
          <w:szCs w:val="24"/>
        </w:rPr>
        <w:t xml:space="preserve"> obese children, and after that I lived with some acquaintances of my mother for almost a year. Finally, I was adopted by a couple in Jutland, who then became my parents. Being from Copenhagen I had to adjust to the </w:t>
      </w:r>
      <w:r w:rsidR="008B4E26">
        <w:rPr>
          <w:szCs w:val="24"/>
        </w:rPr>
        <w:t>countryside, a new dialect,</w:t>
      </w:r>
      <w:r w:rsidRPr="00C670B0">
        <w:rPr>
          <w:szCs w:val="24"/>
        </w:rPr>
        <w:t xml:space="preserve"> and once again stand up for myself. I lost very few fights. I decided to study theology abroad, first in Germany and then in Chicago</w:t>
      </w:r>
      <w:r w:rsidR="00AC35DA">
        <w:rPr>
          <w:szCs w:val="24"/>
        </w:rPr>
        <w:t>, which again took some courage,</w:t>
      </w:r>
      <w:r w:rsidRPr="00C670B0">
        <w:rPr>
          <w:szCs w:val="24"/>
        </w:rPr>
        <w:t xml:space="preserve"> especially since nobody thought that my being a pastor was a good idea. I beca</w:t>
      </w:r>
      <w:r w:rsidR="0046296B">
        <w:rPr>
          <w:szCs w:val="24"/>
        </w:rPr>
        <w:t xml:space="preserve">me a pastor in </w:t>
      </w:r>
      <w:proofErr w:type="spellStart"/>
      <w:r w:rsidR="0046296B">
        <w:rPr>
          <w:szCs w:val="24"/>
        </w:rPr>
        <w:t>Århus</w:t>
      </w:r>
      <w:proofErr w:type="spellEnd"/>
      <w:r w:rsidR="0046296B">
        <w:rPr>
          <w:szCs w:val="24"/>
        </w:rPr>
        <w:t>, Denmark,</w:t>
      </w:r>
      <w:r w:rsidRPr="00C670B0">
        <w:rPr>
          <w:szCs w:val="24"/>
        </w:rPr>
        <w:t xml:space="preserve"> broke with the Evangelical Free Church, and started anew in the </w:t>
      </w:r>
      <w:r w:rsidR="0046296B">
        <w:rPr>
          <w:szCs w:val="24"/>
        </w:rPr>
        <w:t xml:space="preserve">one hated </w:t>
      </w:r>
      <w:r w:rsidRPr="00C670B0">
        <w:rPr>
          <w:szCs w:val="24"/>
        </w:rPr>
        <w:t>by my former peers</w:t>
      </w:r>
      <w:r w:rsidR="0046296B">
        <w:rPr>
          <w:szCs w:val="24"/>
        </w:rPr>
        <w:t>:</w:t>
      </w:r>
      <w:r w:rsidRPr="00C670B0">
        <w:rPr>
          <w:szCs w:val="24"/>
        </w:rPr>
        <w:t xml:space="preserve"> </w:t>
      </w:r>
      <w:r w:rsidR="0046296B">
        <w:rPr>
          <w:szCs w:val="24"/>
        </w:rPr>
        <w:t xml:space="preserve">The </w:t>
      </w:r>
      <w:r w:rsidRPr="00C670B0">
        <w:rPr>
          <w:szCs w:val="24"/>
        </w:rPr>
        <w:t>Lutheran Church. I became a teacher in a private high school. I went to Norway to pu</w:t>
      </w:r>
      <w:r w:rsidR="0046296B">
        <w:rPr>
          <w:szCs w:val="24"/>
        </w:rPr>
        <w:t>rsue my calling as a minister and</w:t>
      </w:r>
      <w:r w:rsidRPr="00C670B0">
        <w:rPr>
          <w:szCs w:val="24"/>
        </w:rPr>
        <w:t xml:space="preserve"> started a doctoral program in my fifties</w:t>
      </w:r>
      <w:r w:rsidR="0046296B">
        <w:rPr>
          <w:szCs w:val="24"/>
        </w:rPr>
        <w:t>.</w:t>
      </w:r>
      <w:r w:rsidRPr="00C670B0">
        <w:rPr>
          <w:szCs w:val="24"/>
        </w:rPr>
        <w:t xml:space="preserve"> Roxburgh and Fred </w:t>
      </w:r>
      <w:proofErr w:type="spellStart"/>
      <w:r w:rsidRPr="00C670B0">
        <w:rPr>
          <w:szCs w:val="24"/>
        </w:rPr>
        <w:t>Romanuk</w:t>
      </w:r>
      <w:proofErr w:type="spellEnd"/>
      <w:r w:rsidRPr="00C670B0">
        <w:rPr>
          <w:szCs w:val="24"/>
        </w:rPr>
        <w:t xml:space="preserve"> say it is this very </w:t>
      </w:r>
      <w:r w:rsidR="0046296B" w:rsidRPr="008D462B">
        <w:rPr>
          <w:szCs w:val="24"/>
        </w:rPr>
        <w:t>tenacious</w:t>
      </w:r>
      <w:r w:rsidR="0046296B">
        <w:rPr>
          <w:szCs w:val="24"/>
        </w:rPr>
        <w:t xml:space="preserve"> </w:t>
      </w:r>
      <w:r w:rsidRPr="00C670B0">
        <w:rPr>
          <w:szCs w:val="24"/>
        </w:rPr>
        <w:t xml:space="preserve">quality that is needed in the missional context: </w:t>
      </w:r>
    </w:p>
    <w:p w:rsidR="00C670B0" w:rsidRPr="00C670B0" w:rsidRDefault="00C670B0" w:rsidP="00C670B0">
      <w:pPr>
        <w:ind w:left="720"/>
        <w:rPr>
          <w:szCs w:val="24"/>
          <w:lang w:val="en-GB"/>
        </w:rPr>
      </w:pPr>
      <w:r w:rsidRPr="00C670B0">
        <w:rPr>
          <w:szCs w:val="24"/>
          <w:lang w:val="en-GB"/>
        </w:rPr>
        <w:t>Pastors leading missional transformation require the kind of person</w:t>
      </w:r>
      <w:r w:rsidR="0046296B">
        <w:rPr>
          <w:szCs w:val="24"/>
          <w:lang w:val="en-GB"/>
        </w:rPr>
        <w:t>al</w:t>
      </w:r>
      <w:r w:rsidRPr="00C670B0">
        <w:rPr>
          <w:szCs w:val="24"/>
          <w:lang w:val="en-GB"/>
        </w:rPr>
        <w:t xml:space="preserve"> courage that makes them ready to sacrifice popularity in order to tackle tough issues. Personal courage is the capacity to go on a long journey in the same direction, even when few seem willing to follow. It means keeping to one’s values, and sense of call, even if they have become </w:t>
      </w:r>
      <w:r w:rsidRPr="00C670B0">
        <w:rPr>
          <w:szCs w:val="24"/>
          <w:lang w:val="en-GB"/>
        </w:rPr>
        <w:lastRenderedPageBreak/>
        <w:t>unpopular . . . . Sometimes personal courage means willingness to discipline oneself to learn new skills and work on other readiness factors before rushing into action.</w:t>
      </w:r>
      <w:r w:rsidRPr="00C670B0">
        <w:rPr>
          <w:rStyle w:val="Fodnotehenvisning"/>
          <w:szCs w:val="24"/>
        </w:rPr>
        <w:footnoteReference w:id="20"/>
      </w:r>
    </w:p>
    <w:p w:rsidR="00C670B0" w:rsidRPr="00C670B0" w:rsidRDefault="00C670B0" w:rsidP="00C670B0">
      <w:pPr>
        <w:ind w:firstLine="720"/>
        <w:rPr>
          <w:szCs w:val="24"/>
          <w:highlight w:val="cyan"/>
          <w:lang w:val="en-GB"/>
        </w:rPr>
      </w:pPr>
      <w:r w:rsidRPr="00C670B0">
        <w:rPr>
          <w:szCs w:val="24"/>
          <w:highlight w:val="cyan"/>
        </w:rPr>
        <w:t xml:space="preserve"> </w:t>
      </w:r>
    </w:p>
    <w:p w:rsidR="00804072" w:rsidRDefault="00C670B0" w:rsidP="008101BA">
      <w:pPr>
        <w:pStyle w:val="Listeafsnit"/>
        <w:spacing w:line="480" w:lineRule="auto"/>
        <w:ind w:left="0" w:firstLine="720"/>
        <w:rPr>
          <w:szCs w:val="24"/>
        </w:rPr>
      </w:pPr>
      <w:r w:rsidRPr="00C670B0">
        <w:rPr>
          <w:szCs w:val="24"/>
        </w:rPr>
        <w:t xml:space="preserve">I selected personal courage primarily, because it had the highest score in my </w:t>
      </w:r>
      <w:r w:rsidR="00132B39">
        <w:t>“Pastor/Leader 360” (PL 360) report</w:t>
      </w:r>
      <w:r w:rsidRPr="00C670B0">
        <w:rPr>
          <w:szCs w:val="24"/>
        </w:rPr>
        <w:t xml:space="preserve">. I was not surprised by this, given my background; however, I had hoped that some of my learned abilities as a minister would have scored higher. In my mind was also the notion that the area where one excels should be the focus of development.  This is an insight coming from my years as an athlete and as a reasonably skilled soccer player, Jutland champion of badminton in singles, and lately even as the world champion in sea-trout fishing. I am not afraid of trying new things, and I like to win. Nevertheless, I do not engage in missional study and development “to win” but rather in the hopes of being better at helping others to excel. </w:t>
      </w:r>
    </w:p>
    <w:p w:rsidR="008D462B" w:rsidRPr="00CF52FE" w:rsidRDefault="00C670B0" w:rsidP="008101BA">
      <w:pPr>
        <w:pStyle w:val="Listeafsnit"/>
        <w:spacing w:line="480" w:lineRule="auto"/>
        <w:ind w:left="0" w:firstLine="720"/>
        <w:rPr>
          <w:b/>
          <w:bCs/>
          <w:i/>
          <w:szCs w:val="24"/>
        </w:rPr>
      </w:pPr>
      <w:r w:rsidRPr="00C670B0">
        <w:rPr>
          <w:szCs w:val="24"/>
        </w:rPr>
        <w:t>Also</w:t>
      </w:r>
      <w:r w:rsidR="00CF52FE">
        <w:rPr>
          <w:szCs w:val="24"/>
        </w:rPr>
        <w:t>,</w:t>
      </w:r>
      <w:r w:rsidRPr="00C670B0">
        <w:rPr>
          <w:szCs w:val="24"/>
        </w:rPr>
        <w:t xml:space="preserve"> I might lose trying to implement the thoughts of missional church in Hemsedal: lose popularity, lose friends and brothers and sisters </w:t>
      </w:r>
      <w:r w:rsidRPr="00C670B0">
        <w:rPr>
          <w:bCs/>
          <w:szCs w:val="24"/>
        </w:rPr>
        <w:t>in the faith,</w:t>
      </w:r>
      <w:r w:rsidRPr="00C670B0">
        <w:rPr>
          <w:szCs w:val="24"/>
        </w:rPr>
        <w:t xml:space="preserve"> or lose myself in the loads of extra work—but, being courageous, I dare. Ronald A. Heifetz and Marty </w:t>
      </w:r>
      <w:proofErr w:type="spellStart"/>
      <w:r w:rsidRPr="00C670B0">
        <w:rPr>
          <w:szCs w:val="24"/>
        </w:rPr>
        <w:t>Linsky</w:t>
      </w:r>
      <w:proofErr w:type="spellEnd"/>
      <w:r w:rsidRPr="00C670B0">
        <w:rPr>
          <w:szCs w:val="24"/>
        </w:rPr>
        <w:t xml:space="preserve"> understand this risk and offer the following advice to leaders: </w:t>
      </w:r>
      <w:r w:rsidR="008101BA">
        <w:rPr>
          <w:szCs w:val="24"/>
        </w:rPr>
        <w:t>“</w:t>
      </w:r>
      <w:r w:rsidRPr="00C670B0">
        <w:rPr>
          <w:szCs w:val="24"/>
          <w:lang w:val="en-GB"/>
        </w:rPr>
        <w:t>As you attempt to lead people, you should expect to encounter emotions you cannot handle unless you have a time and place to sort them out. Human beings were not designed to deal with the non-stop modern world, so we must compensate. Getting anchors and keeping them is, at root, a matter of self-love and discipline.</w:t>
      </w:r>
      <w:r w:rsidR="008101BA">
        <w:rPr>
          <w:szCs w:val="24"/>
          <w:lang w:val="en-GB"/>
        </w:rPr>
        <w:t>”</w:t>
      </w:r>
      <w:r w:rsidRPr="00C670B0">
        <w:rPr>
          <w:rStyle w:val="Fodnotehenvisning"/>
          <w:szCs w:val="24"/>
        </w:rPr>
        <w:footnoteReference w:id="21"/>
      </w:r>
      <w:r w:rsidR="008101BA">
        <w:rPr>
          <w:szCs w:val="24"/>
          <w:lang w:val="en-GB"/>
        </w:rPr>
        <w:t xml:space="preserve"> </w:t>
      </w:r>
      <w:r w:rsidR="00CF52FE" w:rsidRPr="008D462B">
        <w:rPr>
          <w:bCs/>
          <w:szCs w:val="24"/>
        </w:rPr>
        <w:t xml:space="preserve">Understanding how personal courage has manifested itself in my life, its importance in </w:t>
      </w:r>
      <w:r w:rsidR="00CF0D77" w:rsidRPr="008D462B">
        <w:rPr>
          <w:bCs/>
          <w:szCs w:val="24"/>
        </w:rPr>
        <w:t>my function</w:t>
      </w:r>
      <w:r w:rsidR="00CF52FE" w:rsidRPr="008D462B">
        <w:rPr>
          <w:bCs/>
          <w:szCs w:val="24"/>
        </w:rPr>
        <w:t xml:space="preserve"> as a ministry leader, and how to aptly apply it in </w:t>
      </w:r>
      <w:r w:rsidRPr="008D462B">
        <w:rPr>
          <w:bCs/>
          <w:szCs w:val="24"/>
        </w:rPr>
        <w:t xml:space="preserve">Hemsedal and </w:t>
      </w:r>
      <w:r w:rsidR="00CF52FE" w:rsidRPr="008D462B">
        <w:rPr>
          <w:bCs/>
          <w:szCs w:val="24"/>
        </w:rPr>
        <w:t xml:space="preserve">the surrounding </w:t>
      </w:r>
      <w:r w:rsidRPr="008D462B">
        <w:rPr>
          <w:bCs/>
          <w:szCs w:val="24"/>
        </w:rPr>
        <w:t>context</w:t>
      </w:r>
      <w:r w:rsidR="00CF52FE" w:rsidRPr="008D462B">
        <w:rPr>
          <w:bCs/>
          <w:szCs w:val="24"/>
        </w:rPr>
        <w:t xml:space="preserve"> is </w:t>
      </w:r>
      <w:r w:rsidR="00626C34">
        <w:rPr>
          <w:bCs/>
          <w:szCs w:val="24"/>
        </w:rPr>
        <w:t>essential</w:t>
      </w:r>
      <w:r w:rsidR="00CF52FE" w:rsidRPr="008D462B">
        <w:rPr>
          <w:bCs/>
          <w:szCs w:val="24"/>
        </w:rPr>
        <w:t xml:space="preserve">. </w:t>
      </w:r>
    </w:p>
    <w:p w:rsidR="00C670B0" w:rsidRPr="00CF52FE" w:rsidRDefault="00CF52FE" w:rsidP="00CF52FE">
      <w:pPr>
        <w:spacing w:line="480" w:lineRule="auto"/>
        <w:ind w:hanging="12"/>
        <w:rPr>
          <w:szCs w:val="24"/>
        </w:rPr>
      </w:pPr>
      <w:r>
        <w:rPr>
          <w:szCs w:val="24"/>
        </w:rPr>
        <w:lastRenderedPageBreak/>
        <w:tab/>
      </w:r>
      <w:r>
        <w:rPr>
          <w:szCs w:val="24"/>
        </w:rPr>
        <w:tab/>
      </w:r>
      <w:r w:rsidR="00C670B0" w:rsidRPr="00C670B0">
        <w:rPr>
          <w:szCs w:val="24"/>
        </w:rPr>
        <w:t xml:space="preserve">Many of the lingering church structures in Hemsedal are inappropriate and outdated.  </w:t>
      </w:r>
      <w:r w:rsidRPr="00C670B0">
        <w:rPr>
          <w:szCs w:val="24"/>
        </w:rPr>
        <w:t xml:space="preserve">It is difficult to be a missional leader, especially due to constraints by the lack of structural development within the deanery. </w:t>
      </w:r>
      <w:r w:rsidR="00C670B0" w:rsidRPr="00C670B0">
        <w:rPr>
          <w:szCs w:val="24"/>
        </w:rPr>
        <w:t xml:space="preserve">Heifetz and </w:t>
      </w:r>
      <w:proofErr w:type="spellStart"/>
      <w:r w:rsidR="00C670B0" w:rsidRPr="00C670B0">
        <w:rPr>
          <w:szCs w:val="24"/>
        </w:rPr>
        <w:t>Linsky</w:t>
      </w:r>
      <w:proofErr w:type="spellEnd"/>
      <w:r w:rsidR="00C670B0" w:rsidRPr="00C670B0">
        <w:rPr>
          <w:szCs w:val="24"/>
        </w:rPr>
        <w:t xml:space="preserve"> </w:t>
      </w:r>
      <w:r>
        <w:rPr>
          <w:szCs w:val="24"/>
        </w:rPr>
        <w:t>comment on this dynamic</w:t>
      </w:r>
      <w:r w:rsidR="00C670B0" w:rsidRPr="00C670B0">
        <w:rPr>
          <w:szCs w:val="24"/>
        </w:rPr>
        <w:t>:</w:t>
      </w:r>
      <w:r w:rsidR="00C670B0" w:rsidRPr="00C670B0">
        <w:rPr>
          <w:szCs w:val="24"/>
          <w:lang w:val="en-GB"/>
        </w:rPr>
        <w:t xml:space="preserve"> </w:t>
      </w:r>
    </w:p>
    <w:p w:rsidR="00C670B0" w:rsidRPr="00C670B0" w:rsidRDefault="00C670B0" w:rsidP="00C670B0">
      <w:pPr>
        <w:ind w:left="720" w:hanging="12"/>
        <w:rPr>
          <w:szCs w:val="24"/>
        </w:rPr>
      </w:pPr>
      <w:r w:rsidRPr="00C670B0">
        <w:rPr>
          <w:szCs w:val="24"/>
          <w:lang w:val="en-GB"/>
        </w:rPr>
        <w:t>To withstand such pressure demands a broad perspective and extra measures of patience, maturity, c</w:t>
      </w:r>
      <w:r w:rsidR="00CF52FE">
        <w:rPr>
          <w:szCs w:val="24"/>
          <w:lang w:val="en-GB"/>
        </w:rPr>
        <w:t xml:space="preserve">ourage, strength, and grace . . . . </w:t>
      </w:r>
      <w:r w:rsidRPr="00C670B0">
        <w:rPr>
          <w:szCs w:val="24"/>
          <w:lang w:val="en-GB"/>
        </w:rPr>
        <w:t>If you can hold steady long enough, remaining respectful of their pains and defending your perspective without feeling you must defend yourself, you may find that in the ensuing calm, relationships become stronger.</w:t>
      </w:r>
      <w:r w:rsidRPr="00C670B0">
        <w:rPr>
          <w:rStyle w:val="Fodnotehenvisning"/>
          <w:szCs w:val="24"/>
        </w:rPr>
        <w:footnoteReference w:id="22"/>
      </w:r>
      <w:r w:rsidRPr="00C670B0">
        <w:rPr>
          <w:szCs w:val="24"/>
        </w:rPr>
        <w:t xml:space="preserve"> </w:t>
      </w:r>
    </w:p>
    <w:p w:rsidR="00C670B0" w:rsidRPr="00C670B0" w:rsidRDefault="00C670B0" w:rsidP="00C670B0">
      <w:pPr>
        <w:ind w:left="720" w:hanging="12"/>
        <w:rPr>
          <w:szCs w:val="24"/>
        </w:rPr>
      </w:pPr>
    </w:p>
    <w:p w:rsidR="00C670B0" w:rsidRPr="00C670B0" w:rsidRDefault="00C670B0" w:rsidP="00C670B0">
      <w:pPr>
        <w:spacing w:line="480" w:lineRule="auto"/>
        <w:rPr>
          <w:szCs w:val="24"/>
        </w:rPr>
      </w:pPr>
      <w:r w:rsidRPr="00C670B0">
        <w:rPr>
          <w:szCs w:val="24"/>
        </w:rPr>
        <w:t xml:space="preserve">Almost half of my work I have to do in the neighboring town of </w:t>
      </w:r>
      <w:proofErr w:type="gramStart"/>
      <w:r w:rsidRPr="00C670B0">
        <w:rPr>
          <w:szCs w:val="24"/>
        </w:rPr>
        <w:t>Gol,</w:t>
      </w:r>
      <w:proofErr w:type="gramEnd"/>
      <w:r w:rsidRPr="00C670B0">
        <w:rPr>
          <w:szCs w:val="24"/>
        </w:rPr>
        <w:t xml:space="preserve"> and the implementation of my personal courage </w:t>
      </w:r>
      <w:r w:rsidR="00CF52FE">
        <w:rPr>
          <w:szCs w:val="24"/>
        </w:rPr>
        <w:t>amidst</w:t>
      </w:r>
      <w:r w:rsidRPr="00C670B0">
        <w:rPr>
          <w:szCs w:val="24"/>
        </w:rPr>
        <w:t xml:space="preserve"> major changes also has this outward direction; but even here in </w:t>
      </w:r>
      <w:r w:rsidR="008E345D">
        <w:rPr>
          <w:szCs w:val="24"/>
        </w:rPr>
        <w:t xml:space="preserve">the </w:t>
      </w:r>
      <w:r w:rsidRPr="00C670B0">
        <w:rPr>
          <w:szCs w:val="24"/>
        </w:rPr>
        <w:t>CH it is important to work on character as well as structures</w:t>
      </w:r>
      <w:r w:rsidR="00CF52FE">
        <w:rPr>
          <w:szCs w:val="24"/>
        </w:rPr>
        <w:t>,</w:t>
      </w:r>
      <w:r w:rsidRPr="00C670B0">
        <w:rPr>
          <w:rStyle w:val="Fodnotehenvisning"/>
          <w:szCs w:val="24"/>
        </w:rPr>
        <w:footnoteReference w:id="23"/>
      </w:r>
      <w:r w:rsidRPr="00C670B0">
        <w:rPr>
          <w:szCs w:val="24"/>
        </w:rPr>
        <w:t xml:space="preserve"> especially when it comes to the Sunday services. Gu</w:t>
      </w:r>
      <w:r w:rsidR="00D22761">
        <w:rPr>
          <w:szCs w:val="24"/>
        </w:rPr>
        <w:t>der affirms this through the following statement:</w:t>
      </w:r>
      <w:r w:rsidR="00DE2864">
        <w:rPr>
          <w:szCs w:val="24"/>
        </w:rPr>
        <w:t xml:space="preserve"> </w:t>
      </w:r>
    </w:p>
    <w:p w:rsidR="00C670B0" w:rsidRPr="00C670B0" w:rsidRDefault="00C670B0" w:rsidP="00C670B0">
      <w:pPr>
        <w:ind w:left="720" w:hanging="12"/>
        <w:rPr>
          <w:szCs w:val="24"/>
        </w:rPr>
      </w:pPr>
      <w:r w:rsidRPr="00C670B0">
        <w:rPr>
          <w:szCs w:val="24"/>
          <w:lang w:val="en-GB"/>
        </w:rPr>
        <w:t>Two basic dynamics are always at work in worship as public witness. It is the worship of God carried out by God’s called and sent people. But it also welcomes and makes room for the curious, the sceptical, the critical, the needy, the exploring and the committed. It practices the hospitality that is rooted in God</w:t>
      </w:r>
      <w:r w:rsidR="00D22761">
        <w:rPr>
          <w:szCs w:val="24"/>
          <w:lang w:val="en-GB"/>
        </w:rPr>
        <w:t>’</w:t>
      </w:r>
      <w:r w:rsidRPr="00C670B0">
        <w:rPr>
          <w:szCs w:val="24"/>
          <w:lang w:val="en-GB"/>
        </w:rPr>
        <w:t>s presence and invitation.</w:t>
      </w:r>
      <w:r w:rsidRPr="00C670B0">
        <w:rPr>
          <w:rStyle w:val="Fodnotehenvisning"/>
          <w:szCs w:val="24"/>
        </w:rPr>
        <w:footnoteReference w:id="24"/>
      </w:r>
      <w:r w:rsidRPr="00C670B0">
        <w:rPr>
          <w:szCs w:val="24"/>
        </w:rPr>
        <w:t xml:space="preserve"> </w:t>
      </w:r>
    </w:p>
    <w:p w:rsidR="00C670B0" w:rsidRPr="00C670B0" w:rsidRDefault="00C670B0" w:rsidP="00C670B0">
      <w:pPr>
        <w:ind w:left="720" w:hanging="12"/>
        <w:rPr>
          <w:szCs w:val="24"/>
        </w:rPr>
      </w:pPr>
    </w:p>
    <w:p w:rsidR="00C670B0" w:rsidRDefault="002C1C80" w:rsidP="008D462B">
      <w:pPr>
        <w:spacing w:line="480" w:lineRule="auto"/>
        <w:rPr>
          <w:b/>
          <w:szCs w:val="24"/>
        </w:rPr>
      </w:pPr>
      <w:r>
        <w:rPr>
          <w:szCs w:val="24"/>
        </w:rPr>
        <w:t>Personal courage</w:t>
      </w:r>
      <w:r w:rsidR="00C670B0" w:rsidRPr="00C670B0">
        <w:rPr>
          <w:szCs w:val="24"/>
        </w:rPr>
        <w:t xml:space="preserve"> also </w:t>
      </w:r>
      <w:r w:rsidRPr="00C670B0">
        <w:rPr>
          <w:szCs w:val="24"/>
        </w:rPr>
        <w:t xml:space="preserve">is </w:t>
      </w:r>
      <w:r>
        <w:rPr>
          <w:szCs w:val="24"/>
        </w:rPr>
        <w:t>required when</w:t>
      </w:r>
      <w:r w:rsidR="00C670B0" w:rsidRPr="00C670B0">
        <w:rPr>
          <w:szCs w:val="24"/>
        </w:rPr>
        <w:t xml:space="preserve"> bringing up leadership issues on the board and in different committees.</w:t>
      </w:r>
      <w:r w:rsidRPr="00C670B0">
        <w:rPr>
          <w:rStyle w:val="Fodnotehenvisning"/>
          <w:szCs w:val="24"/>
        </w:rPr>
        <w:footnoteReference w:id="25"/>
      </w:r>
      <w:r w:rsidR="00C670B0" w:rsidRPr="00C670B0">
        <w:rPr>
          <w:szCs w:val="24"/>
        </w:rPr>
        <w:t xml:space="preserve"> The people looking at my results in Personal Courage agree that I </w:t>
      </w:r>
      <w:r>
        <w:rPr>
          <w:szCs w:val="24"/>
        </w:rPr>
        <w:t xml:space="preserve">am a courageous leader. They describe me much in the same way as </w:t>
      </w:r>
      <w:r w:rsidR="00C670B0" w:rsidRPr="00C670B0">
        <w:rPr>
          <w:szCs w:val="24"/>
        </w:rPr>
        <w:t xml:space="preserve">Roxburgh and </w:t>
      </w:r>
      <w:proofErr w:type="spellStart"/>
      <w:r w:rsidR="00C670B0" w:rsidRPr="00C670B0">
        <w:rPr>
          <w:szCs w:val="24"/>
        </w:rPr>
        <w:t>Romanuk</w:t>
      </w:r>
      <w:proofErr w:type="spellEnd"/>
      <w:r w:rsidR="00B04E76">
        <w:rPr>
          <w:szCs w:val="24"/>
        </w:rPr>
        <w:t>, who</w:t>
      </w:r>
      <w:r>
        <w:rPr>
          <w:szCs w:val="24"/>
        </w:rPr>
        <w:t xml:space="preserve"> comment on missional leadership</w:t>
      </w:r>
      <w:r w:rsidR="00C670B0" w:rsidRPr="00C670B0">
        <w:rPr>
          <w:szCs w:val="24"/>
        </w:rPr>
        <w:t>: “</w:t>
      </w:r>
      <w:r w:rsidR="00C670B0" w:rsidRPr="00C670B0">
        <w:rPr>
          <w:szCs w:val="24"/>
          <w:lang w:val="en-GB"/>
        </w:rPr>
        <w:t>Missional Leadership also requires a hig</w:t>
      </w:r>
      <w:r>
        <w:rPr>
          <w:szCs w:val="24"/>
          <w:lang w:val="en-GB"/>
        </w:rPr>
        <w:t xml:space="preserve">h degree of courageous choice . . . . </w:t>
      </w:r>
      <w:r w:rsidR="00C670B0" w:rsidRPr="00C670B0">
        <w:rPr>
          <w:szCs w:val="24"/>
          <w:lang w:val="en-GB"/>
        </w:rPr>
        <w:t>Missional Leadership is not for the faint-hearted.”</w:t>
      </w:r>
      <w:r w:rsidR="00C670B0" w:rsidRPr="00C670B0">
        <w:rPr>
          <w:rStyle w:val="Fodnotehenvisning"/>
          <w:szCs w:val="24"/>
        </w:rPr>
        <w:footnoteReference w:id="26"/>
      </w:r>
      <w:r w:rsidR="00C670B0" w:rsidRPr="00C670B0">
        <w:rPr>
          <w:szCs w:val="24"/>
        </w:rPr>
        <w:t xml:space="preserve"> I am not afraid of </w:t>
      </w:r>
      <w:r w:rsidR="00C670B0" w:rsidRPr="00C670B0">
        <w:rPr>
          <w:szCs w:val="24"/>
        </w:rPr>
        <w:lastRenderedPageBreak/>
        <w:t xml:space="preserve">taking on issues that might give reason </w:t>
      </w:r>
      <w:r>
        <w:rPr>
          <w:szCs w:val="24"/>
        </w:rPr>
        <w:t>for disagreement;</w:t>
      </w:r>
      <w:r w:rsidR="00C670B0" w:rsidRPr="00C670B0">
        <w:rPr>
          <w:szCs w:val="24"/>
        </w:rPr>
        <w:t xml:space="preserve"> and</w:t>
      </w:r>
      <w:r>
        <w:rPr>
          <w:szCs w:val="24"/>
        </w:rPr>
        <w:t>,</w:t>
      </w:r>
      <w:r w:rsidR="00C670B0" w:rsidRPr="00C670B0">
        <w:rPr>
          <w:szCs w:val="24"/>
        </w:rPr>
        <w:t xml:space="preserve"> some </w:t>
      </w:r>
      <w:r>
        <w:rPr>
          <w:szCs w:val="24"/>
        </w:rPr>
        <w:t>respondents</w:t>
      </w:r>
      <w:r w:rsidR="00C670B0" w:rsidRPr="00C670B0">
        <w:rPr>
          <w:szCs w:val="24"/>
        </w:rPr>
        <w:t xml:space="preserve"> even totally approved of the statements in the questionnaire</w:t>
      </w:r>
      <w:r w:rsidR="008D462B">
        <w:rPr>
          <w:szCs w:val="24"/>
        </w:rPr>
        <w:t>.</w:t>
      </w:r>
      <w:r w:rsidR="00C670B0" w:rsidRPr="00C670B0">
        <w:rPr>
          <w:rStyle w:val="Fodnotehenvisning"/>
          <w:szCs w:val="24"/>
        </w:rPr>
        <w:footnoteReference w:id="27"/>
      </w:r>
      <w:r w:rsidR="00C670B0" w:rsidRPr="00C670B0">
        <w:rPr>
          <w:szCs w:val="24"/>
        </w:rPr>
        <w:t xml:space="preserve"> </w:t>
      </w:r>
    </w:p>
    <w:p w:rsidR="002C1C80" w:rsidRPr="002C1C80" w:rsidRDefault="002C1C80" w:rsidP="002C1C80">
      <w:pPr>
        <w:rPr>
          <w:b/>
          <w:szCs w:val="24"/>
        </w:rPr>
      </w:pPr>
    </w:p>
    <w:p w:rsidR="00C670B0" w:rsidRPr="00C65599" w:rsidRDefault="00C670B0" w:rsidP="00C670B0">
      <w:pPr>
        <w:spacing w:line="480" w:lineRule="auto"/>
        <w:jc w:val="center"/>
        <w:rPr>
          <w:bCs/>
          <w:szCs w:val="24"/>
        </w:rPr>
      </w:pPr>
      <w:r w:rsidRPr="00C65599">
        <w:rPr>
          <w:bCs/>
          <w:szCs w:val="24"/>
        </w:rPr>
        <w:t xml:space="preserve">Fostering a </w:t>
      </w:r>
      <w:r w:rsidRPr="00C65599">
        <w:rPr>
          <w:bCs/>
          <w:szCs w:val="24"/>
          <w:lang w:val="ru-RU"/>
        </w:rPr>
        <w:t>Missional Imagination</w:t>
      </w:r>
    </w:p>
    <w:p w:rsidR="00210A5A" w:rsidRDefault="00C670B0" w:rsidP="007A25F7">
      <w:pPr>
        <w:spacing w:line="480" w:lineRule="auto"/>
        <w:rPr>
          <w:szCs w:val="24"/>
        </w:rPr>
      </w:pPr>
      <w:r w:rsidRPr="00C670B0">
        <w:rPr>
          <w:szCs w:val="24"/>
        </w:rPr>
        <w:tab/>
        <w:t>Fostering</w:t>
      </w:r>
      <w:r w:rsidRPr="00C670B0">
        <w:rPr>
          <w:szCs w:val="24"/>
          <w:lang w:val="ru-RU"/>
        </w:rPr>
        <w:t xml:space="preserve"> a Missional Imagination</w:t>
      </w:r>
      <w:r w:rsidRPr="00C670B0">
        <w:rPr>
          <w:szCs w:val="24"/>
        </w:rPr>
        <w:t xml:space="preserve"> is my second best score</w:t>
      </w:r>
      <w:r w:rsidR="00316AFA">
        <w:rPr>
          <w:szCs w:val="24"/>
        </w:rPr>
        <w:t>,</w:t>
      </w:r>
      <w:r w:rsidRPr="00C670B0">
        <w:rPr>
          <w:rStyle w:val="Fodnotehenvisning"/>
          <w:szCs w:val="24"/>
        </w:rPr>
        <w:footnoteReference w:id="28"/>
      </w:r>
      <w:r w:rsidRPr="00C670B0">
        <w:rPr>
          <w:szCs w:val="24"/>
        </w:rPr>
        <w:t xml:space="preserve"> and</w:t>
      </w:r>
      <w:r w:rsidR="00316AFA">
        <w:rPr>
          <w:szCs w:val="24"/>
        </w:rPr>
        <w:t xml:space="preserve"> it</w:t>
      </w:r>
      <w:r w:rsidRPr="00C670B0">
        <w:rPr>
          <w:szCs w:val="24"/>
        </w:rPr>
        <w:t xml:space="preserve"> is quite dependent</w:t>
      </w:r>
      <w:r w:rsidR="002C1C80">
        <w:rPr>
          <w:szCs w:val="24"/>
        </w:rPr>
        <w:t xml:space="preserve"> upon having personal courage. This is e</w:t>
      </w:r>
      <w:r w:rsidRPr="00C670B0">
        <w:rPr>
          <w:szCs w:val="24"/>
        </w:rPr>
        <w:t xml:space="preserve">specially </w:t>
      </w:r>
      <w:r w:rsidR="002C1C80">
        <w:rPr>
          <w:szCs w:val="24"/>
        </w:rPr>
        <w:t>true, because</w:t>
      </w:r>
      <w:r w:rsidRPr="00C670B0">
        <w:rPr>
          <w:szCs w:val="24"/>
        </w:rPr>
        <w:t xml:space="preserve"> very few people </w:t>
      </w:r>
      <w:r w:rsidRPr="00C670B0">
        <w:rPr>
          <w:bCs/>
          <w:szCs w:val="24"/>
        </w:rPr>
        <w:t>in Norway</w:t>
      </w:r>
      <w:r w:rsidRPr="00C670B0">
        <w:rPr>
          <w:b/>
          <w:szCs w:val="24"/>
        </w:rPr>
        <w:t xml:space="preserve"> </w:t>
      </w:r>
      <w:r w:rsidRPr="00C670B0">
        <w:rPr>
          <w:szCs w:val="24"/>
        </w:rPr>
        <w:t xml:space="preserve">have come to grips with what </w:t>
      </w:r>
      <w:r w:rsidRPr="00C670B0">
        <w:rPr>
          <w:i/>
          <w:szCs w:val="24"/>
        </w:rPr>
        <w:t>missio Dei</w:t>
      </w:r>
      <w:r w:rsidRPr="00C670B0">
        <w:rPr>
          <w:szCs w:val="24"/>
        </w:rPr>
        <w:t xml:space="preserve"> </w:t>
      </w:r>
      <w:r w:rsidR="002C1C80">
        <w:rPr>
          <w:szCs w:val="24"/>
        </w:rPr>
        <w:t>and missional church truly mean—</w:t>
      </w:r>
      <w:r w:rsidRPr="00C670B0">
        <w:rPr>
          <w:szCs w:val="24"/>
        </w:rPr>
        <w:t>namely the Trinitarian and the sent aspect</w:t>
      </w:r>
      <w:r w:rsidR="002C1C80">
        <w:rPr>
          <w:szCs w:val="24"/>
        </w:rPr>
        <w:t>s</w:t>
      </w:r>
      <w:r w:rsidRPr="00C670B0">
        <w:rPr>
          <w:rStyle w:val="Fodnotehenvisning"/>
          <w:szCs w:val="24"/>
        </w:rPr>
        <w:t xml:space="preserve"> </w:t>
      </w:r>
      <w:r w:rsidRPr="00C670B0">
        <w:rPr>
          <w:rStyle w:val="Fodnotehenvisning"/>
          <w:szCs w:val="24"/>
        </w:rPr>
        <w:footnoteReference w:id="29"/>
      </w:r>
      <w:r w:rsidRPr="00C670B0">
        <w:rPr>
          <w:szCs w:val="24"/>
        </w:rPr>
        <w:t xml:space="preserve"> and that “</w:t>
      </w:r>
      <w:r w:rsidRPr="00C670B0">
        <w:rPr>
          <w:szCs w:val="24"/>
          <w:lang w:val="en-GB"/>
        </w:rPr>
        <w:t>God enters among people who don’t get it</w:t>
      </w:r>
      <w:r w:rsidR="002C1C80">
        <w:rPr>
          <w:szCs w:val="24"/>
          <w:lang w:val="en-GB"/>
        </w:rPr>
        <w:t>.</w:t>
      </w:r>
      <w:r w:rsidRPr="00C670B0">
        <w:rPr>
          <w:szCs w:val="24"/>
          <w:lang w:val="en-GB"/>
        </w:rPr>
        <w:t>”</w:t>
      </w:r>
      <w:r w:rsidRPr="00C670B0">
        <w:rPr>
          <w:rStyle w:val="Fodnotehenvisning"/>
          <w:szCs w:val="24"/>
        </w:rPr>
        <w:footnoteReference w:id="30"/>
      </w:r>
      <w:r w:rsidRPr="00C670B0">
        <w:rPr>
          <w:szCs w:val="24"/>
        </w:rPr>
        <w:t xml:space="preserve"> Since </w:t>
      </w:r>
      <w:proofErr w:type="spellStart"/>
      <w:r w:rsidRPr="00C670B0">
        <w:rPr>
          <w:szCs w:val="24"/>
        </w:rPr>
        <w:t>Guder’s</w:t>
      </w:r>
      <w:proofErr w:type="spellEnd"/>
      <w:r w:rsidRPr="00C670B0">
        <w:rPr>
          <w:szCs w:val="24"/>
        </w:rPr>
        <w:t xml:space="preserve"> </w:t>
      </w:r>
      <w:r w:rsidRPr="00C670B0">
        <w:rPr>
          <w:i/>
          <w:szCs w:val="24"/>
        </w:rPr>
        <w:t>Missional Church</w:t>
      </w:r>
      <w:r w:rsidRPr="00C670B0">
        <w:rPr>
          <w:szCs w:val="24"/>
        </w:rPr>
        <w:t xml:space="preserve"> in 1998</w:t>
      </w:r>
      <w:r w:rsidR="002C1C80">
        <w:rPr>
          <w:szCs w:val="24"/>
        </w:rPr>
        <w:t>,</w:t>
      </w:r>
      <w:r w:rsidRPr="00C670B0">
        <w:rPr>
          <w:szCs w:val="24"/>
        </w:rPr>
        <w:t xml:space="preserve"> the discussion has spread throughout North America and eventually to Europe and Scandinavia; but, sadly for the most part </w:t>
      </w:r>
      <w:r w:rsidR="002C1C80">
        <w:rPr>
          <w:szCs w:val="24"/>
        </w:rPr>
        <w:t xml:space="preserve">it has </w:t>
      </w:r>
      <w:r w:rsidRPr="00C670B0">
        <w:rPr>
          <w:szCs w:val="24"/>
        </w:rPr>
        <w:t>been a discussion of the elite</w:t>
      </w:r>
      <w:r w:rsidR="007B64C5">
        <w:rPr>
          <w:szCs w:val="24"/>
        </w:rPr>
        <w:t>, as Gary Simpson suggests.</w:t>
      </w:r>
      <w:r w:rsidR="007B64C5" w:rsidRPr="007B64C5">
        <w:rPr>
          <w:rStyle w:val="Fodnotehenvisning"/>
          <w:szCs w:val="24"/>
        </w:rPr>
        <w:t xml:space="preserve"> </w:t>
      </w:r>
      <w:r w:rsidR="007B64C5" w:rsidRPr="007B64C5">
        <w:rPr>
          <w:rStyle w:val="Fodnotehenvisning"/>
          <w:szCs w:val="24"/>
        </w:rPr>
        <w:footnoteReference w:id="31"/>
      </w:r>
      <w:r w:rsidRPr="00C670B0">
        <w:rPr>
          <w:szCs w:val="24"/>
        </w:rPr>
        <w:t xml:space="preserve"> If I were to ask one of the leaders in my congregation, “What does </w:t>
      </w:r>
      <w:proofErr w:type="gramStart"/>
      <w:r w:rsidRPr="00C670B0">
        <w:rPr>
          <w:szCs w:val="24"/>
        </w:rPr>
        <w:t>Fostering</w:t>
      </w:r>
      <w:proofErr w:type="gramEnd"/>
      <w:r w:rsidRPr="00C670B0">
        <w:rPr>
          <w:szCs w:val="24"/>
          <w:lang w:val="ru-RU"/>
        </w:rPr>
        <w:t xml:space="preserve"> a Missional Imagination</w:t>
      </w:r>
      <w:r w:rsidRPr="00C670B0">
        <w:rPr>
          <w:szCs w:val="24"/>
        </w:rPr>
        <w:t xml:space="preserve"> mean?” the answer would be quite dubious. </w:t>
      </w:r>
    </w:p>
    <w:p w:rsidR="00C670B0" w:rsidRPr="00C670B0" w:rsidRDefault="00210A5A" w:rsidP="00454D9C">
      <w:pPr>
        <w:spacing w:line="480" w:lineRule="auto"/>
        <w:rPr>
          <w:szCs w:val="24"/>
        </w:rPr>
      </w:pPr>
      <w:r>
        <w:rPr>
          <w:szCs w:val="24"/>
        </w:rPr>
        <w:tab/>
      </w:r>
      <w:r w:rsidR="00C670B0" w:rsidRPr="00C670B0">
        <w:rPr>
          <w:szCs w:val="24"/>
        </w:rPr>
        <w:t>Fostering</w:t>
      </w:r>
      <w:r w:rsidR="00C670B0" w:rsidRPr="00C670B0">
        <w:rPr>
          <w:szCs w:val="24"/>
          <w:lang w:val="ru-RU"/>
        </w:rPr>
        <w:t xml:space="preserve"> a Missional Imagination</w:t>
      </w:r>
      <w:r w:rsidR="00C670B0" w:rsidRPr="00C670B0">
        <w:rPr>
          <w:szCs w:val="24"/>
        </w:rPr>
        <w:t xml:space="preserve"> feeds on the ideas of the late </w:t>
      </w:r>
      <w:proofErr w:type="spellStart"/>
      <w:r w:rsidR="00C670B0" w:rsidRPr="00C670B0">
        <w:rPr>
          <w:szCs w:val="24"/>
        </w:rPr>
        <w:t>Lesslie</w:t>
      </w:r>
      <w:proofErr w:type="spellEnd"/>
      <w:r w:rsidR="00C670B0" w:rsidRPr="00C670B0">
        <w:rPr>
          <w:szCs w:val="24"/>
        </w:rPr>
        <w:t xml:space="preserve"> Newbigin and his works on missiology</w:t>
      </w:r>
      <w:r>
        <w:rPr>
          <w:szCs w:val="24"/>
        </w:rPr>
        <w:t>.</w:t>
      </w:r>
      <w:r w:rsidR="00E35964">
        <w:rPr>
          <w:rStyle w:val="Fodnotehenvisning"/>
          <w:szCs w:val="24"/>
        </w:rPr>
        <w:footnoteReference w:id="32"/>
      </w:r>
      <w:r w:rsidR="00C670B0" w:rsidRPr="00C670B0">
        <w:rPr>
          <w:szCs w:val="24"/>
        </w:rPr>
        <w:t xml:space="preserve"> </w:t>
      </w:r>
      <w:r>
        <w:rPr>
          <w:szCs w:val="24"/>
        </w:rPr>
        <w:t>He talks about how the</w:t>
      </w:r>
      <w:r w:rsidR="00C670B0" w:rsidRPr="00C670B0">
        <w:rPr>
          <w:szCs w:val="24"/>
        </w:rPr>
        <w:t xml:space="preserve"> West can be won for the go</w:t>
      </w:r>
      <w:r>
        <w:rPr>
          <w:szCs w:val="24"/>
        </w:rPr>
        <w:t>spel, which he refers to as the “</w:t>
      </w:r>
      <w:r w:rsidR="00C670B0" w:rsidRPr="00C670B0">
        <w:rPr>
          <w:szCs w:val="24"/>
          <w:lang w:val="en-GB"/>
        </w:rPr>
        <w:t xml:space="preserve">scandal of particularity. Just as Jesus, the living Word, took on the particularity of a specific context, so also is his gospel of good news inherently translatable into every particular </w:t>
      </w:r>
      <w:r w:rsidR="00C670B0" w:rsidRPr="00C670B0">
        <w:rPr>
          <w:szCs w:val="24"/>
          <w:lang w:val="en-GB"/>
        </w:rPr>
        <w:lastRenderedPageBreak/>
        <w:t>cultural context with a view toward being universally applicable.</w:t>
      </w:r>
      <w:r>
        <w:rPr>
          <w:szCs w:val="24"/>
          <w:lang w:val="en-GB"/>
        </w:rPr>
        <w:t>”</w:t>
      </w:r>
      <w:r w:rsidR="00C670B0" w:rsidRPr="00C670B0">
        <w:rPr>
          <w:rStyle w:val="Fodnotehenvisning"/>
          <w:szCs w:val="24"/>
        </w:rPr>
        <w:footnoteReference w:id="33"/>
      </w:r>
      <w:r w:rsidR="00C670B0" w:rsidRPr="00C670B0">
        <w:rPr>
          <w:szCs w:val="24"/>
        </w:rPr>
        <w:t xml:space="preserve"> Newbigin </w:t>
      </w:r>
      <w:r w:rsidR="00454D9C">
        <w:rPr>
          <w:szCs w:val="24"/>
        </w:rPr>
        <w:t>continues this strain of thought</w:t>
      </w:r>
      <w:r>
        <w:rPr>
          <w:szCs w:val="24"/>
        </w:rPr>
        <w:t xml:space="preserve"> say</w:t>
      </w:r>
      <w:r w:rsidR="00454D9C">
        <w:rPr>
          <w:szCs w:val="24"/>
        </w:rPr>
        <w:t>ing</w:t>
      </w:r>
      <w:r>
        <w:rPr>
          <w:szCs w:val="24"/>
        </w:rPr>
        <w:t xml:space="preserve"> that the West “</w:t>
      </w:r>
      <w:r w:rsidR="00C670B0" w:rsidRPr="00C670B0">
        <w:rPr>
          <w:szCs w:val="24"/>
          <w:lang w:val="en-GB"/>
        </w:rPr>
        <w:t>is a pagan society, and its paganism, having been born out of the rejection of Christianity, is far more resistant to the gospel than the pre-Christian paganism</w:t>
      </w:r>
      <w:r>
        <w:rPr>
          <w:szCs w:val="24"/>
          <w:lang w:val="en-GB"/>
        </w:rPr>
        <w:t>.”</w:t>
      </w:r>
      <w:r w:rsidR="00C670B0" w:rsidRPr="00C670B0">
        <w:rPr>
          <w:rStyle w:val="Fodnotehenvisning"/>
          <w:szCs w:val="24"/>
        </w:rPr>
        <w:footnoteReference w:id="34"/>
      </w:r>
      <w:r w:rsidR="00C670B0" w:rsidRPr="00C670B0">
        <w:rPr>
          <w:szCs w:val="24"/>
        </w:rPr>
        <w:t xml:space="preserve"> </w:t>
      </w:r>
    </w:p>
    <w:p w:rsidR="00C670B0" w:rsidRPr="00C670B0" w:rsidRDefault="00210A5A" w:rsidP="00454D9C">
      <w:pPr>
        <w:spacing w:line="480" w:lineRule="auto"/>
        <w:rPr>
          <w:szCs w:val="24"/>
          <w:lang w:val="en-GB"/>
        </w:rPr>
      </w:pPr>
      <w:r>
        <w:rPr>
          <w:szCs w:val="24"/>
        </w:rPr>
        <w:tab/>
        <w:t>Newbigin inaugurated this</w:t>
      </w:r>
      <w:r w:rsidR="00C670B0" w:rsidRPr="00C670B0">
        <w:rPr>
          <w:szCs w:val="24"/>
        </w:rPr>
        <w:t xml:space="preserve"> idea of </w:t>
      </w:r>
      <w:r w:rsidR="00C670B0" w:rsidRPr="00C670B0">
        <w:rPr>
          <w:i/>
          <w:szCs w:val="24"/>
        </w:rPr>
        <w:t>missio Dei</w:t>
      </w:r>
      <w:r w:rsidR="004D389F">
        <w:rPr>
          <w:i/>
          <w:szCs w:val="24"/>
        </w:rPr>
        <w:t xml:space="preserve"> </w:t>
      </w:r>
      <w:r w:rsidR="00C670B0" w:rsidRPr="00C670B0">
        <w:rPr>
          <w:szCs w:val="24"/>
        </w:rPr>
        <w:t>to the World Council of Churches</w:t>
      </w:r>
      <w:r>
        <w:rPr>
          <w:szCs w:val="24"/>
        </w:rPr>
        <w:t>,</w:t>
      </w:r>
      <w:r w:rsidR="00C670B0" w:rsidRPr="00C670B0">
        <w:rPr>
          <w:szCs w:val="24"/>
        </w:rPr>
        <w:t xml:space="preserve"> and</w:t>
      </w:r>
      <w:r>
        <w:rPr>
          <w:szCs w:val="24"/>
        </w:rPr>
        <w:t xml:space="preserve"> about it Simpson says,</w:t>
      </w:r>
      <w:r w:rsidR="00C670B0" w:rsidRPr="00C670B0">
        <w:rPr>
          <w:szCs w:val="24"/>
        </w:rPr>
        <w:t xml:space="preserve"> “</w:t>
      </w:r>
      <w:r w:rsidR="00C670B0" w:rsidRPr="00C670B0">
        <w:rPr>
          <w:szCs w:val="24"/>
          <w:lang w:val="en-GB"/>
        </w:rPr>
        <w:t>This concept brought about a ‘Copernican revolution’ in missiology.”</w:t>
      </w:r>
      <w:r w:rsidRPr="00C670B0">
        <w:rPr>
          <w:rStyle w:val="Fodnotehenvisning"/>
          <w:szCs w:val="24"/>
        </w:rPr>
        <w:footnoteReference w:id="35"/>
      </w:r>
      <w:r w:rsidRPr="00C670B0">
        <w:rPr>
          <w:szCs w:val="24"/>
        </w:rPr>
        <w:t xml:space="preserve"> </w:t>
      </w:r>
      <w:r w:rsidR="004D389F">
        <w:rPr>
          <w:szCs w:val="24"/>
          <w:lang w:val="en-GB"/>
        </w:rPr>
        <w:t>Newbigin</w:t>
      </w:r>
      <w:r w:rsidR="00C670B0" w:rsidRPr="00C670B0">
        <w:rPr>
          <w:szCs w:val="24"/>
          <w:lang w:val="en-GB"/>
        </w:rPr>
        <w:t xml:space="preserve"> did this </w:t>
      </w:r>
      <w:r w:rsidR="004D389F">
        <w:rPr>
          <w:szCs w:val="24"/>
        </w:rPr>
        <w:t>mainly as the m</w:t>
      </w:r>
      <w:r w:rsidR="00C670B0" w:rsidRPr="00C670B0">
        <w:rPr>
          <w:szCs w:val="24"/>
        </w:rPr>
        <w:t>oderator of the General Assembly</w:t>
      </w:r>
      <w:r w:rsidR="004D389F">
        <w:rPr>
          <w:szCs w:val="24"/>
        </w:rPr>
        <w:t> of the United Reformed Church and then later wrote about</w:t>
      </w:r>
      <w:r w:rsidR="00C670B0" w:rsidRPr="00C670B0">
        <w:rPr>
          <w:szCs w:val="24"/>
        </w:rPr>
        <w:t xml:space="preserve"> an active discipleship of the church as the plausibility structure of the faith</w:t>
      </w:r>
      <w:r w:rsidR="004D389F">
        <w:rPr>
          <w:szCs w:val="24"/>
        </w:rPr>
        <w:t>.</w:t>
      </w:r>
      <w:r w:rsidR="004D389F" w:rsidRPr="00C670B0">
        <w:rPr>
          <w:rStyle w:val="Fodnotehenvisning"/>
          <w:szCs w:val="24"/>
        </w:rPr>
        <w:footnoteReference w:id="36"/>
      </w:r>
      <w:r w:rsidR="00C670B0" w:rsidRPr="00C670B0">
        <w:rPr>
          <w:szCs w:val="24"/>
        </w:rPr>
        <w:t xml:space="preserve"> </w:t>
      </w:r>
      <w:r w:rsidR="004D389F">
        <w:rPr>
          <w:szCs w:val="24"/>
        </w:rPr>
        <w:t xml:space="preserve">Craig Van </w:t>
      </w:r>
      <w:proofErr w:type="spellStart"/>
      <w:r w:rsidR="004D389F">
        <w:rPr>
          <w:szCs w:val="24"/>
        </w:rPr>
        <w:t>Gelder</w:t>
      </w:r>
      <w:proofErr w:type="spellEnd"/>
      <w:r w:rsidR="004D389F">
        <w:rPr>
          <w:szCs w:val="24"/>
        </w:rPr>
        <w:t xml:space="preserve"> calls this a</w:t>
      </w:r>
      <w:r w:rsidR="00C670B0" w:rsidRPr="00C670B0">
        <w:rPr>
          <w:szCs w:val="24"/>
        </w:rPr>
        <w:t xml:space="preserve"> “recontextualization”</w:t>
      </w:r>
      <w:r w:rsidR="00C670B0" w:rsidRPr="00C670B0">
        <w:rPr>
          <w:rStyle w:val="Fodnotehenvisning"/>
          <w:szCs w:val="24"/>
        </w:rPr>
        <w:footnoteReference w:id="37"/>
      </w:r>
      <w:r w:rsidR="004D389F">
        <w:rPr>
          <w:szCs w:val="24"/>
        </w:rPr>
        <w:t xml:space="preserve"> of the biblical gospel, while</w:t>
      </w:r>
      <w:r w:rsidR="00C670B0" w:rsidRPr="00C670B0">
        <w:rPr>
          <w:szCs w:val="24"/>
        </w:rPr>
        <w:t xml:space="preserve"> Guder calls </w:t>
      </w:r>
      <w:r w:rsidR="004D389F">
        <w:rPr>
          <w:szCs w:val="24"/>
        </w:rPr>
        <w:t xml:space="preserve">it </w:t>
      </w:r>
      <w:r w:rsidR="004D389F">
        <w:rPr>
          <w:szCs w:val="24"/>
          <w:lang w:val="en-GB"/>
        </w:rPr>
        <w:t>“R</w:t>
      </w:r>
      <w:r w:rsidR="00C670B0" w:rsidRPr="00C670B0">
        <w:rPr>
          <w:szCs w:val="24"/>
          <w:lang w:val="en-GB"/>
        </w:rPr>
        <w:t>ehearing the Gospel</w:t>
      </w:r>
      <w:r w:rsidR="00C670B0" w:rsidRPr="00C670B0">
        <w:rPr>
          <w:szCs w:val="24"/>
        </w:rPr>
        <w:t>.”</w:t>
      </w:r>
      <w:r w:rsidR="00C670B0" w:rsidRPr="00C670B0">
        <w:rPr>
          <w:rStyle w:val="Fodnotehenvisning"/>
          <w:szCs w:val="24"/>
        </w:rPr>
        <w:footnoteReference w:id="38"/>
      </w:r>
      <w:r w:rsidR="00C670B0" w:rsidRPr="00C670B0">
        <w:rPr>
          <w:szCs w:val="24"/>
        </w:rPr>
        <w:t xml:space="preserve"> </w:t>
      </w:r>
      <w:r w:rsidR="004D389F">
        <w:rPr>
          <w:szCs w:val="24"/>
        </w:rPr>
        <w:t>While</w:t>
      </w:r>
      <w:r w:rsidR="00C670B0" w:rsidRPr="00C670B0">
        <w:rPr>
          <w:szCs w:val="24"/>
        </w:rPr>
        <w:t xml:space="preserve"> Newbigin </w:t>
      </w:r>
      <w:r w:rsidR="004D389F">
        <w:rPr>
          <w:szCs w:val="24"/>
        </w:rPr>
        <w:t>was</w:t>
      </w:r>
      <w:r w:rsidR="00C670B0" w:rsidRPr="00C670B0">
        <w:rPr>
          <w:szCs w:val="24"/>
        </w:rPr>
        <w:t xml:space="preserve"> one of the first to </w:t>
      </w:r>
      <w:proofErr w:type="spellStart"/>
      <w:r w:rsidR="00C670B0" w:rsidRPr="00C670B0">
        <w:rPr>
          <w:szCs w:val="24"/>
        </w:rPr>
        <w:t>refoster</w:t>
      </w:r>
      <w:proofErr w:type="spellEnd"/>
      <w:r w:rsidR="00C670B0" w:rsidRPr="00C670B0">
        <w:rPr>
          <w:szCs w:val="24"/>
          <w:lang w:val="ru-RU"/>
        </w:rPr>
        <w:t xml:space="preserve"> a Missional Imagination</w:t>
      </w:r>
      <w:r w:rsidR="004D389F">
        <w:rPr>
          <w:szCs w:val="24"/>
        </w:rPr>
        <w:t xml:space="preserve">, </w:t>
      </w:r>
      <w:r w:rsidR="00C670B0" w:rsidRPr="00C670B0">
        <w:rPr>
          <w:szCs w:val="24"/>
        </w:rPr>
        <w:t xml:space="preserve">Van </w:t>
      </w:r>
      <w:proofErr w:type="spellStart"/>
      <w:r w:rsidR="00C670B0" w:rsidRPr="00C670B0">
        <w:rPr>
          <w:szCs w:val="24"/>
        </w:rPr>
        <w:t>Gelder</w:t>
      </w:r>
      <w:proofErr w:type="spellEnd"/>
      <w:r w:rsidR="00C670B0" w:rsidRPr="00C670B0">
        <w:rPr>
          <w:szCs w:val="24"/>
        </w:rPr>
        <w:t xml:space="preserve"> puts it in these words:</w:t>
      </w:r>
      <w:r w:rsidR="00C2380E">
        <w:rPr>
          <w:szCs w:val="24"/>
        </w:rPr>
        <w:t xml:space="preserve"> “</w:t>
      </w:r>
      <w:r w:rsidR="00C670B0" w:rsidRPr="00C670B0">
        <w:rPr>
          <w:szCs w:val="24"/>
          <w:lang w:val="en-GB"/>
        </w:rPr>
        <w:t>In this polarity the leading of the Spirit maintains the tension line between the challenge of recontextualizing a congregation’s ministry in the midst of a changing context and the challenge of continuing to maintain the truths of the historic Christian faith as understood by the congregation.</w:t>
      </w:r>
      <w:r w:rsidR="00C2380E">
        <w:rPr>
          <w:szCs w:val="24"/>
          <w:lang w:val="en-GB"/>
        </w:rPr>
        <w:t>”</w:t>
      </w:r>
      <w:r w:rsidR="00C670B0" w:rsidRPr="00C670B0">
        <w:rPr>
          <w:rStyle w:val="Fodnotehenvisning"/>
          <w:szCs w:val="24"/>
          <w:lang w:val="ru-RU"/>
        </w:rPr>
        <w:footnoteReference w:id="39"/>
      </w:r>
    </w:p>
    <w:p w:rsidR="00240A6F" w:rsidRDefault="00BF79BD" w:rsidP="00013E00">
      <w:pPr>
        <w:spacing w:line="480" w:lineRule="auto"/>
        <w:ind w:right="-180"/>
        <w:rPr>
          <w:szCs w:val="24"/>
        </w:rPr>
      </w:pPr>
      <w:r>
        <w:rPr>
          <w:szCs w:val="24"/>
        </w:rPr>
        <w:lastRenderedPageBreak/>
        <w:tab/>
      </w:r>
      <w:r w:rsidR="00C670B0" w:rsidRPr="00C670B0">
        <w:rPr>
          <w:szCs w:val="24"/>
        </w:rPr>
        <w:t>In the Appreciative Inquiry (AI) interviews, I have heard the narratives of some of the parishioners of Hemsedal, and by that the first step has been taken in making their narratives “</w:t>
      </w:r>
      <w:r w:rsidR="00C670B0" w:rsidRPr="00C670B0">
        <w:rPr>
          <w:szCs w:val="24"/>
          <w:lang w:val="en-GB"/>
        </w:rPr>
        <w:t>shaped into and by a tradition</w:t>
      </w:r>
      <w:r w:rsidR="00C670B0" w:rsidRPr="00C670B0">
        <w:rPr>
          <w:rStyle w:val="Fodnotehenvisning"/>
          <w:szCs w:val="24"/>
        </w:rPr>
        <w:t>”</w:t>
      </w:r>
      <w:r w:rsidR="00C670B0" w:rsidRPr="00C670B0">
        <w:rPr>
          <w:rStyle w:val="Fodnotehenvisning"/>
          <w:szCs w:val="24"/>
        </w:rPr>
        <w:footnoteReference w:id="40"/>
      </w:r>
      <w:r w:rsidR="00122E1D">
        <w:rPr>
          <w:szCs w:val="24"/>
        </w:rPr>
        <w:t xml:space="preserve"> and</w:t>
      </w:r>
      <w:r w:rsidR="00C670B0" w:rsidRPr="00C670B0">
        <w:rPr>
          <w:szCs w:val="24"/>
        </w:rPr>
        <w:t xml:space="preserve"> common “</w:t>
      </w:r>
      <w:r w:rsidR="00C670B0" w:rsidRPr="00C670B0">
        <w:rPr>
          <w:szCs w:val="24"/>
          <w:lang w:val="en-GB"/>
        </w:rPr>
        <w:t>accounts of our motives” in the</w:t>
      </w:r>
      <w:r w:rsidR="00C670B0" w:rsidRPr="00C670B0">
        <w:rPr>
          <w:szCs w:val="24"/>
        </w:rPr>
        <w:t xml:space="preserve"> narrative of Hemsedal</w:t>
      </w:r>
      <w:r>
        <w:rPr>
          <w:szCs w:val="24"/>
        </w:rPr>
        <w:t>.</w:t>
      </w:r>
      <w:r w:rsidR="00C670B0" w:rsidRPr="00C670B0">
        <w:rPr>
          <w:rStyle w:val="Fodnotehenvisning"/>
          <w:szCs w:val="24"/>
        </w:rPr>
        <w:footnoteReference w:id="41"/>
      </w:r>
      <w:r w:rsidR="00C670B0" w:rsidRPr="00C670B0">
        <w:rPr>
          <w:szCs w:val="24"/>
        </w:rPr>
        <w:t xml:space="preserve"> By connecting them with the biblical narrative</w:t>
      </w:r>
      <w:r w:rsidR="006947F4">
        <w:rPr>
          <w:szCs w:val="24"/>
        </w:rPr>
        <w:t>,</w:t>
      </w:r>
      <w:r w:rsidR="00C670B0" w:rsidRPr="00C670B0">
        <w:rPr>
          <w:rStyle w:val="Fodnotehenvisning"/>
          <w:szCs w:val="24"/>
        </w:rPr>
        <w:footnoteReference w:id="42"/>
      </w:r>
      <w:r w:rsidR="00C670B0" w:rsidRPr="00C670B0">
        <w:rPr>
          <w:szCs w:val="24"/>
        </w:rPr>
        <w:t xml:space="preserve"> they will themselves foster</w:t>
      </w:r>
      <w:r w:rsidR="00C670B0" w:rsidRPr="00C670B0">
        <w:rPr>
          <w:szCs w:val="24"/>
          <w:lang w:val="ru-RU"/>
        </w:rPr>
        <w:t xml:space="preserve"> a </w:t>
      </w:r>
      <w:r w:rsidR="00E77F62">
        <w:rPr>
          <w:szCs w:val="24"/>
        </w:rPr>
        <w:t>M</w:t>
      </w:r>
      <w:r w:rsidR="00C670B0" w:rsidRPr="00C670B0">
        <w:rPr>
          <w:szCs w:val="24"/>
          <w:lang w:val="ru-RU"/>
        </w:rPr>
        <w:t xml:space="preserve">issional </w:t>
      </w:r>
      <w:r w:rsidR="00E77F62">
        <w:rPr>
          <w:szCs w:val="24"/>
        </w:rPr>
        <w:t>I</w:t>
      </w:r>
      <w:r w:rsidR="00C670B0" w:rsidRPr="00C670B0">
        <w:rPr>
          <w:szCs w:val="24"/>
          <w:lang w:val="ru-RU"/>
        </w:rPr>
        <w:t>magination</w:t>
      </w:r>
      <w:r>
        <w:rPr>
          <w:szCs w:val="24"/>
        </w:rPr>
        <w:t>,</w:t>
      </w:r>
      <w:r w:rsidR="00C670B0" w:rsidRPr="00C670B0">
        <w:rPr>
          <w:rStyle w:val="Fodnotehenvisning"/>
          <w:szCs w:val="24"/>
          <w:lang w:val="ru-RU"/>
        </w:rPr>
        <w:footnoteReference w:id="43"/>
      </w:r>
      <w:r w:rsidR="00C670B0" w:rsidRPr="00C670B0">
        <w:rPr>
          <w:szCs w:val="24"/>
        </w:rPr>
        <w:t xml:space="preserve"> even as we continually are going to have evenings of sharing our faith stories in public meetings.</w:t>
      </w:r>
      <w:r w:rsidRPr="00C670B0">
        <w:rPr>
          <w:rStyle w:val="Fodnotehenvisning"/>
          <w:szCs w:val="24"/>
        </w:rPr>
        <w:footnoteReference w:id="44"/>
      </w:r>
      <w:r w:rsidR="00C670B0" w:rsidRPr="00C670B0">
        <w:rPr>
          <w:szCs w:val="24"/>
        </w:rPr>
        <w:t xml:space="preserve"> It is important for us also to look forward at the dreams and visions of our young an</w:t>
      </w:r>
      <w:r w:rsidR="00E77F62">
        <w:rPr>
          <w:szCs w:val="24"/>
        </w:rPr>
        <w:t>d old, some of which already have</w:t>
      </w:r>
      <w:r w:rsidR="00C670B0" w:rsidRPr="00C670B0">
        <w:rPr>
          <w:szCs w:val="24"/>
        </w:rPr>
        <w:t xml:space="preserve"> been shared with me and are i</w:t>
      </w:r>
      <w:r>
        <w:rPr>
          <w:szCs w:val="24"/>
        </w:rPr>
        <w:t>n the phase of experimentation. Two of them are</w:t>
      </w:r>
      <w:r w:rsidR="00C670B0" w:rsidRPr="00C670B0">
        <w:rPr>
          <w:szCs w:val="24"/>
        </w:rPr>
        <w:t xml:space="preserve"> the vision of</w:t>
      </w:r>
      <w:r>
        <w:rPr>
          <w:szCs w:val="24"/>
        </w:rPr>
        <w:t xml:space="preserve"> a church in the slopes and </w:t>
      </w:r>
      <w:r w:rsidR="00C670B0" w:rsidRPr="00C670B0">
        <w:rPr>
          <w:szCs w:val="24"/>
        </w:rPr>
        <w:t xml:space="preserve">the vision of helping young people in Hemsedal to grasp the faith. Different people </w:t>
      </w:r>
      <w:r w:rsidR="00240F1D" w:rsidRPr="00C670B0">
        <w:rPr>
          <w:szCs w:val="24"/>
        </w:rPr>
        <w:t xml:space="preserve">also </w:t>
      </w:r>
      <w:r w:rsidR="00C670B0" w:rsidRPr="00C670B0">
        <w:rPr>
          <w:szCs w:val="24"/>
        </w:rPr>
        <w:t>have seen what is not yet presen</w:t>
      </w:r>
      <w:r w:rsidR="00240F1D">
        <w:rPr>
          <w:szCs w:val="24"/>
        </w:rPr>
        <w:t>t</w:t>
      </w:r>
      <w:r w:rsidR="00C670B0" w:rsidRPr="00C670B0">
        <w:rPr>
          <w:szCs w:val="24"/>
        </w:rPr>
        <w:t xml:space="preserve"> and are investing their energy in these visions</w:t>
      </w:r>
      <w:r w:rsidR="00240F1D">
        <w:rPr>
          <w:szCs w:val="24"/>
        </w:rPr>
        <w:t>,</w:t>
      </w:r>
      <w:r w:rsidR="00C670B0" w:rsidRPr="00C670B0">
        <w:rPr>
          <w:rStyle w:val="Fodnotehenvisning"/>
          <w:szCs w:val="24"/>
        </w:rPr>
        <w:footnoteReference w:id="45"/>
      </w:r>
      <w:r w:rsidR="00C670B0" w:rsidRPr="00C670B0">
        <w:rPr>
          <w:szCs w:val="24"/>
        </w:rPr>
        <w:t xml:space="preserve"> thereby fostering</w:t>
      </w:r>
      <w:r w:rsidR="00C670B0" w:rsidRPr="00C670B0">
        <w:rPr>
          <w:szCs w:val="24"/>
          <w:lang w:val="ru-RU"/>
        </w:rPr>
        <w:t xml:space="preserve"> a Missional Imagination</w:t>
      </w:r>
      <w:r w:rsidR="00240F1D">
        <w:rPr>
          <w:szCs w:val="24"/>
        </w:rPr>
        <w:t xml:space="preserve">. </w:t>
      </w:r>
      <w:r w:rsidR="00240F1D" w:rsidRPr="00454D9C">
        <w:rPr>
          <w:szCs w:val="24"/>
        </w:rPr>
        <w:t>However, in working on this area of Fostering a Missional Imagination, I hee</w:t>
      </w:r>
      <w:r w:rsidR="00776D17">
        <w:rPr>
          <w:szCs w:val="24"/>
        </w:rPr>
        <w:t xml:space="preserve">d the advice of Heifetz and </w:t>
      </w:r>
      <w:proofErr w:type="spellStart"/>
      <w:r w:rsidR="00776D17">
        <w:rPr>
          <w:szCs w:val="24"/>
        </w:rPr>
        <w:t>Lin</w:t>
      </w:r>
      <w:r w:rsidR="00240F1D" w:rsidRPr="00454D9C">
        <w:rPr>
          <w:szCs w:val="24"/>
        </w:rPr>
        <w:t>s</w:t>
      </w:r>
      <w:r w:rsidR="00776D17">
        <w:rPr>
          <w:szCs w:val="24"/>
        </w:rPr>
        <w:t>k</w:t>
      </w:r>
      <w:r w:rsidR="00240F1D" w:rsidRPr="00454D9C">
        <w:rPr>
          <w:szCs w:val="24"/>
        </w:rPr>
        <w:t>y</w:t>
      </w:r>
      <w:proofErr w:type="spellEnd"/>
      <w:r w:rsidR="00240F1D" w:rsidRPr="00454D9C">
        <w:rPr>
          <w:szCs w:val="24"/>
        </w:rPr>
        <w:t>, who write: “</w:t>
      </w:r>
      <w:r w:rsidR="00240F1D" w:rsidRPr="00454D9C">
        <w:rPr>
          <w:szCs w:val="24"/>
          <w:lang w:val="en-GB"/>
        </w:rPr>
        <w:t>If you</w:t>
      </w:r>
      <w:r w:rsidR="00240F1D" w:rsidRPr="00C670B0">
        <w:rPr>
          <w:szCs w:val="24"/>
          <w:lang w:val="en-GB"/>
        </w:rPr>
        <w:t xml:space="preserve"> are the person in authority, you are not only expected to set the agenda, but also so select the issues that warrant attention.</w:t>
      </w:r>
      <w:r w:rsidR="00240F1D">
        <w:rPr>
          <w:szCs w:val="24"/>
          <w:lang w:val="en-GB"/>
        </w:rPr>
        <w:t>”</w:t>
      </w:r>
      <w:r w:rsidR="00240F1D" w:rsidRPr="00C670B0">
        <w:rPr>
          <w:rStyle w:val="Fodnotehenvisning"/>
          <w:szCs w:val="24"/>
        </w:rPr>
        <w:footnoteReference w:id="46"/>
      </w:r>
      <w:r w:rsidR="00240F1D">
        <w:rPr>
          <w:szCs w:val="24"/>
          <w:lang w:val="en-GB"/>
        </w:rPr>
        <w:t xml:space="preserve"> I </w:t>
      </w:r>
      <w:r w:rsidR="00240F1D">
        <w:rPr>
          <w:szCs w:val="24"/>
        </w:rPr>
        <w:t>know</w:t>
      </w:r>
      <w:r w:rsidR="00C670B0" w:rsidRPr="00C670B0">
        <w:rPr>
          <w:szCs w:val="24"/>
        </w:rPr>
        <w:t xml:space="preserve"> that it is my re</w:t>
      </w:r>
      <w:r w:rsidR="00240F1D">
        <w:rPr>
          <w:szCs w:val="24"/>
        </w:rPr>
        <w:t xml:space="preserve">sponsibility to set the agenda. </w:t>
      </w:r>
    </w:p>
    <w:p w:rsidR="00C670B0" w:rsidRPr="00454D9C" w:rsidRDefault="00B228A9" w:rsidP="00240A6F">
      <w:pPr>
        <w:spacing w:line="480" w:lineRule="auto"/>
        <w:ind w:right="-180" w:firstLine="708"/>
        <w:rPr>
          <w:b/>
          <w:szCs w:val="24"/>
        </w:rPr>
      </w:pPr>
      <w:r w:rsidRPr="00454D9C">
        <w:rPr>
          <w:bCs/>
          <w:szCs w:val="24"/>
        </w:rPr>
        <w:lastRenderedPageBreak/>
        <w:t xml:space="preserve">Understanding the process and insights that led me to select Fostering a Missional Imagination is important. </w:t>
      </w:r>
      <w:r w:rsidR="00C670B0" w:rsidRPr="00454D9C">
        <w:rPr>
          <w:szCs w:val="24"/>
        </w:rPr>
        <w:t>In my</w:t>
      </w:r>
      <w:r w:rsidR="00C670B0" w:rsidRPr="00C670B0">
        <w:rPr>
          <w:szCs w:val="24"/>
        </w:rPr>
        <w:t xml:space="preserve"> view this is the most important ability of a missional leader</w:t>
      </w:r>
      <w:r w:rsidR="00AB1002">
        <w:rPr>
          <w:szCs w:val="24"/>
        </w:rPr>
        <w:t>,</w:t>
      </w:r>
      <w:r w:rsidR="00C670B0" w:rsidRPr="00C670B0">
        <w:rPr>
          <w:rStyle w:val="Fodnotehenvisning"/>
          <w:szCs w:val="24"/>
        </w:rPr>
        <w:footnoteReference w:id="47"/>
      </w:r>
      <w:r w:rsidR="00C670B0" w:rsidRPr="00C670B0">
        <w:rPr>
          <w:szCs w:val="24"/>
        </w:rPr>
        <w:t xml:space="preserve"> and the idea has inspired me ever si</w:t>
      </w:r>
      <w:r w:rsidR="00AB1002">
        <w:rPr>
          <w:szCs w:val="24"/>
        </w:rPr>
        <w:t xml:space="preserve">nce I read Rodney Clapp’s book, </w:t>
      </w:r>
      <w:r w:rsidR="00C670B0" w:rsidRPr="00C670B0">
        <w:rPr>
          <w:i/>
          <w:iCs/>
          <w:szCs w:val="24"/>
        </w:rPr>
        <w:t xml:space="preserve">A </w:t>
      </w:r>
      <w:r w:rsidR="00AB1002" w:rsidRPr="00C670B0">
        <w:rPr>
          <w:i/>
          <w:iCs/>
          <w:szCs w:val="24"/>
        </w:rPr>
        <w:t>Peculiar People</w:t>
      </w:r>
      <w:r w:rsidR="00C670B0" w:rsidRPr="00C670B0">
        <w:rPr>
          <w:szCs w:val="24"/>
        </w:rPr>
        <w:t xml:space="preserve">, and </w:t>
      </w:r>
      <w:r w:rsidR="00454D9C" w:rsidRPr="00454D9C">
        <w:rPr>
          <w:bCs/>
          <w:szCs w:val="24"/>
        </w:rPr>
        <w:t xml:space="preserve">especially </w:t>
      </w:r>
      <w:r w:rsidR="00C56E79">
        <w:rPr>
          <w:bCs/>
          <w:i/>
          <w:szCs w:val="24"/>
        </w:rPr>
        <w:t xml:space="preserve">Foolishness to the Greeks </w:t>
      </w:r>
      <w:r w:rsidR="00C56E79">
        <w:rPr>
          <w:bCs/>
          <w:szCs w:val="24"/>
        </w:rPr>
        <w:t xml:space="preserve">and </w:t>
      </w:r>
      <w:r w:rsidR="00C56E79">
        <w:rPr>
          <w:bCs/>
          <w:i/>
          <w:szCs w:val="24"/>
        </w:rPr>
        <w:t>The Gospel in a Pluralist Society</w:t>
      </w:r>
      <w:r w:rsidR="00C670B0" w:rsidRPr="00454D9C">
        <w:rPr>
          <w:bCs/>
          <w:szCs w:val="24"/>
        </w:rPr>
        <w:t xml:space="preserve"> by Newbigin.</w:t>
      </w:r>
      <w:r w:rsidR="00AB1002" w:rsidRPr="00454D9C">
        <w:rPr>
          <w:rStyle w:val="Fodnotehenvisning"/>
          <w:bCs/>
          <w:szCs w:val="24"/>
        </w:rPr>
        <w:footnoteReference w:id="48"/>
      </w:r>
      <w:r w:rsidR="00C670B0" w:rsidRPr="00454D9C">
        <w:rPr>
          <w:bCs/>
          <w:szCs w:val="24"/>
        </w:rPr>
        <w:t xml:space="preserve"> </w:t>
      </w:r>
      <w:r w:rsidR="002D28D8" w:rsidRPr="00454D9C">
        <w:rPr>
          <w:bCs/>
          <w:szCs w:val="24"/>
        </w:rPr>
        <w:t>I appreciate that</w:t>
      </w:r>
      <w:r w:rsidR="002D28D8">
        <w:rPr>
          <w:szCs w:val="24"/>
        </w:rPr>
        <w:t xml:space="preserve"> </w:t>
      </w:r>
      <w:r w:rsidR="00C670B0" w:rsidRPr="00C670B0">
        <w:rPr>
          <w:szCs w:val="24"/>
        </w:rPr>
        <w:t xml:space="preserve">Clapp describes </w:t>
      </w:r>
      <w:r w:rsidR="002D28D8">
        <w:rPr>
          <w:szCs w:val="24"/>
        </w:rPr>
        <w:t>how young C</w:t>
      </w:r>
      <w:r w:rsidR="00C670B0" w:rsidRPr="00C670B0">
        <w:rPr>
          <w:szCs w:val="24"/>
        </w:rPr>
        <w:t xml:space="preserve">hristians are better off </w:t>
      </w:r>
      <w:r w:rsidR="002D28D8">
        <w:rPr>
          <w:szCs w:val="24"/>
        </w:rPr>
        <w:t>by living together in community.</w:t>
      </w:r>
      <w:r w:rsidR="002D28D8">
        <w:rPr>
          <w:rStyle w:val="Fodnotehenvisning"/>
          <w:szCs w:val="24"/>
        </w:rPr>
        <w:footnoteReference w:id="49"/>
      </w:r>
      <w:r w:rsidR="00C670B0" w:rsidRPr="00C670B0">
        <w:rPr>
          <w:szCs w:val="24"/>
        </w:rPr>
        <w:t xml:space="preserve"> Roxburgh </w:t>
      </w:r>
      <w:r w:rsidR="002D28D8">
        <w:rPr>
          <w:szCs w:val="24"/>
        </w:rPr>
        <w:t xml:space="preserve">and </w:t>
      </w:r>
      <w:proofErr w:type="spellStart"/>
      <w:r w:rsidR="002D28D8">
        <w:rPr>
          <w:szCs w:val="24"/>
        </w:rPr>
        <w:t>Romanuk</w:t>
      </w:r>
      <w:proofErr w:type="spellEnd"/>
      <w:r w:rsidR="002D28D8">
        <w:rPr>
          <w:szCs w:val="24"/>
        </w:rPr>
        <w:t xml:space="preserve"> </w:t>
      </w:r>
      <w:r w:rsidR="00F62397">
        <w:rPr>
          <w:szCs w:val="24"/>
        </w:rPr>
        <w:t>elaborate</w:t>
      </w:r>
      <w:r w:rsidR="00454D9C">
        <w:rPr>
          <w:szCs w:val="24"/>
        </w:rPr>
        <w:t xml:space="preserve"> on the idea saying,</w:t>
      </w:r>
      <w:r w:rsidR="002D28D8">
        <w:rPr>
          <w:szCs w:val="24"/>
        </w:rPr>
        <w:t xml:space="preserve"> “</w:t>
      </w:r>
      <w:r w:rsidR="00C670B0" w:rsidRPr="00C670B0">
        <w:rPr>
          <w:szCs w:val="24"/>
          <w:lang w:val="en-GB"/>
        </w:rPr>
        <w:t xml:space="preserve">The cultural narratives of fear and anxiety, loss and confusion are as much </w:t>
      </w:r>
      <w:r w:rsidR="00C670B0" w:rsidRPr="00C670B0">
        <w:rPr>
          <w:i/>
          <w:szCs w:val="24"/>
          <w:lang w:val="en-GB"/>
        </w:rPr>
        <w:t>inside</w:t>
      </w:r>
      <w:r w:rsidR="00C670B0" w:rsidRPr="00C670B0">
        <w:rPr>
          <w:szCs w:val="24"/>
          <w:lang w:val="en-GB"/>
        </w:rPr>
        <w:t xml:space="preserve"> the community of God’s people as they are </w:t>
      </w:r>
      <w:r w:rsidR="00C670B0" w:rsidRPr="00C670B0">
        <w:rPr>
          <w:i/>
          <w:szCs w:val="24"/>
          <w:lang w:val="en-GB"/>
        </w:rPr>
        <w:t>in</w:t>
      </w:r>
      <w:r w:rsidR="00C670B0" w:rsidRPr="00C670B0">
        <w:rPr>
          <w:szCs w:val="24"/>
          <w:lang w:val="en-GB"/>
        </w:rPr>
        <w:t xml:space="preserve"> the neighbourhoods </w:t>
      </w:r>
      <w:r w:rsidR="00C670B0" w:rsidRPr="00454D9C">
        <w:rPr>
          <w:szCs w:val="24"/>
          <w:lang w:val="en-GB"/>
        </w:rPr>
        <w:t xml:space="preserve">and communities in </w:t>
      </w:r>
      <w:proofErr w:type="gramStart"/>
      <w:r w:rsidR="00C670B0" w:rsidRPr="00454D9C">
        <w:rPr>
          <w:szCs w:val="24"/>
          <w:lang w:val="en-GB"/>
        </w:rPr>
        <w:t>which</w:t>
      </w:r>
      <w:proofErr w:type="gramEnd"/>
      <w:r w:rsidR="00C670B0" w:rsidRPr="00454D9C">
        <w:rPr>
          <w:szCs w:val="24"/>
          <w:lang w:val="en-GB"/>
        </w:rPr>
        <w:t xml:space="preserve"> we live.</w:t>
      </w:r>
      <w:r w:rsidR="002D28D8" w:rsidRPr="00454D9C">
        <w:rPr>
          <w:szCs w:val="24"/>
          <w:lang w:val="en-GB"/>
        </w:rPr>
        <w:t>”</w:t>
      </w:r>
      <w:r w:rsidR="00C670B0" w:rsidRPr="00454D9C">
        <w:rPr>
          <w:rStyle w:val="Fodnotehenvisning"/>
          <w:szCs w:val="24"/>
        </w:rPr>
        <w:footnoteReference w:id="50"/>
      </w:r>
      <w:r w:rsidR="00C670B0" w:rsidRPr="00454D9C">
        <w:rPr>
          <w:szCs w:val="24"/>
        </w:rPr>
        <w:t xml:space="preserve"> </w:t>
      </w:r>
      <w:r w:rsidR="002866B6" w:rsidRPr="00454D9C">
        <w:rPr>
          <w:szCs w:val="24"/>
        </w:rPr>
        <w:t xml:space="preserve">This </w:t>
      </w:r>
      <w:r w:rsidR="00454D9C" w:rsidRPr="00454D9C">
        <w:rPr>
          <w:szCs w:val="24"/>
        </w:rPr>
        <w:t>implies</w:t>
      </w:r>
      <w:r w:rsidR="002866B6" w:rsidRPr="00454D9C">
        <w:rPr>
          <w:szCs w:val="24"/>
        </w:rPr>
        <w:t xml:space="preserve"> </w:t>
      </w:r>
      <w:r w:rsidR="00454D9C" w:rsidRPr="00454D9C">
        <w:rPr>
          <w:szCs w:val="24"/>
        </w:rPr>
        <w:t xml:space="preserve">that the community of believers, the local congregation offers an antidote to the narratives of fear and anxiety, loss and confusion </w:t>
      </w:r>
      <w:r w:rsidR="000A13DF">
        <w:rPr>
          <w:szCs w:val="24"/>
        </w:rPr>
        <w:t>at</w:t>
      </w:r>
      <w:r w:rsidR="00454D9C" w:rsidRPr="00454D9C">
        <w:rPr>
          <w:szCs w:val="24"/>
        </w:rPr>
        <w:t xml:space="preserve"> large. </w:t>
      </w:r>
    </w:p>
    <w:p w:rsidR="00066CF6" w:rsidRDefault="002866B6" w:rsidP="00454D9C">
      <w:pPr>
        <w:spacing w:line="480" w:lineRule="auto"/>
        <w:rPr>
          <w:szCs w:val="24"/>
        </w:rPr>
      </w:pPr>
      <w:r w:rsidRPr="00454D9C">
        <w:rPr>
          <w:szCs w:val="24"/>
        </w:rPr>
        <w:tab/>
      </w:r>
      <w:r w:rsidR="00C670B0" w:rsidRPr="00454D9C">
        <w:rPr>
          <w:szCs w:val="24"/>
        </w:rPr>
        <w:t>Living in community comes instead of following some kin</w:t>
      </w:r>
      <w:r w:rsidR="002D28D8" w:rsidRPr="00454D9C">
        <w:rPr>
          <w:szCs w:val="24"/>
        </w:rPr>
        <w:t>d of manual for the individual C</w:t>
      </w:r>
      <w:r w:rsidR="00C670B0" w:rsidRPr="00454D9C">
        <w:rPr>
          <w:szCs w:val="24"/>
        </w:rPr>
        <w:t>hristian life</w:t>
      </w:r>
      <w:r w:rsidR="00454D9C" w:rsidRPr="00454D9C">
        <w:rPr>
          <w:szCs w:val="24"/>
        </w:rPr>
        <w:t>,</w:t>
      </w:r>
      <w:r w:rsidR="00454D9C">
        <w:rPr>
          <w:szCs w:val="24"/>
        </w:rPr>
        <w:t xml:space="preserve"> as given in some popular books</w:t>
      </w:r>
      <w:r>
        <w:rPr>
          <w:b/>
          <w:szCs w:val="24"/>
        </w:rPr>
        <w:t>.</w:t>
      </w:r>
      <w:r w:rsidR="002D28D8">
        <w:rPr>
          <w:b/>
          <w:szCs w:val="24"/>
        </w:rPr>
        <w:t xml:space="preserve"> </w:t>
      </w:r>
      <w:r w:rsidR="00C670B0" w:rsidRPr="00C670B0">
        <w:rPr>
          <w:szCs w:val="24"/>
        </w:rPr>
        <w:t>My arguments for choosing the former leadershi</w:t>
      </w:r>
      <w:r w:rsidR="009A06DE">
        <w:rPr>
          <w:szCs w:val="24"/>
        </w:rPr>
        <w:t>p factor can be used again here,</w:t>
      </w:r>
      <w:r w:rsidR="00C670B0" w:rsidRPr="00C670B0">
        <w:rPr>
          <w:szCs w:val="24"/>
        </w:rPr>
        <w:t xml:space="preserve"> but </w:t>
      </w:r>
      <w:r w:rsidR="002D28D8">
        <w:rPr>
          <w:szCs w:val="24"/>
        </w:rPr>
        <w:t>I do not need more courage. O</w:t>
      </w:r>
      <w:r w:rsidR="002D28D8" w:rsidRPr="00C670B0">
        <w:rPr>
          <w:szCs w:val="24"/>
        </w:rPr>
        <w:t xml:space="preserve">n the </w:t>
      </w:r>
      <w:r w:rsidR="00454D9C">
        <w:rPr>
          <w:szCs w:val="24"/>
        </w:rPr>
        <w:t>other hand</w:t>
      </w:r>
      <w:r w:rsidR="00CF0D77">
        <w:rPr>
          <w:szCs w:val="24"/>
        </w:rPr>
        <w:t>,</w:t>
      </w:r>
      <w:r w:rsidR="002D28D8" w:rsidRPr="00C670B0">
        <w:rPr>
          <w:szCs w:val="24"/>
        </w:rPr>
        <w:t xml:space="preserve"> </w:t>
      </w:r>
      <w:r w:rsidR="00C670B0" w:rsidRPr="00C670B0">
        <w:rPr>
          <w:szCs w:val="24"/>
        </w:rPr>
        <w:t>I need to learn much more about “</w:t>
      </w:r>
      <w:r w:rsidR="00C670B0" w:rsidRPr="00C670B0">
        <w:rPr>
          <w:szCs w:val="24"/>
          <w:lang w:val="en-GB"/>
        </w:rPr>
        <w:t xml:space="preserve">equipping and guiding” and in turn </w:t>
      </w:r>
      <w:r w:rsidR="00C670B0" w:rsidRPr="00C670B0">
        <w:rPr>
          <w:szCs w:val="24"/>
        </w:rPr>
        <w:t>fostering</w:t>
      </w:r>
      <w:r w:rsidR="00C670B0" w:rsidRPr="00C670B0">
        <w:rPr>
          <w:szCs w:val="24"/>
          <w:lang w:val="ru-RU"/>
        </w:rPr>
        <w:t xml:space="preserve"> a </w:t>
      </w:r>
      <w:r w:rsidR="00C670B0" w:rsidRPr="00454D9C">
        <w:rPr>
          <w:szCs w:val="24"/>
          <w:lang w:val="ru-RU"/>
        </w:rPr>
        <w:t>Missional Imagination</w:t>
      </w:r>
      <w:r w:rsidR="00CF0D77" w:rsidRPr="00454D9C">
        <w:rPr>
          <w:szCs w:val="24"/>
        </w:rPr>
        <w:t xml:space="preserve"> in both myself and others.</w:t>
      </w:r>
      <w:r w:rsidR="00C670B0" w:rsidRPr="00454D9C">
        <w:rPr>
          <w:rStyle w:val="Fodnotehenvisning"/>
          <w:szCs w:val="24"/>
          <w:lang w:val="ru-RU"/>
        </w:rPr>
        <w:footnoteReference w:id="51"/>
      </w:r>
      <w:r w:rsidR="00CF0D77" w:rsidRPr="00454D9C">
        <w:rPr>
          <w:szCs w:val="24"/>
        </w:rPr>
        <w:t xml:space="preserve"> </w:t>
      </w:r>
      <w:r w:rsidR="00CF0D77" w:rsidRPr="00454D9C">
        <w:rPr>
          <w:bCs/>
          <w:szCs w:val="24"/>
        </w:rPr>
        <w:t>Discerning how Missional Imagination manifests itself in my life, its importance in my function as a ministry leader, and how</w:t>
      </w:r>
      <w:r w:rsidR="00C921E3" w:rsidRPr="00454D9C">
        <w:rPr>
          <w:bCs/>
          <w:szCs w:val="24"/>
        </w:rPr>
        <w:t xml:space="preserve"> to apply it </w:t>
      </w:r>
      <w:r w:rsidR="00B65541" w:rsidRPr="00454D9C">
        <w:rPr>
          <w:bCs/>
          <w:szCs w:val="24"/>
        </w:rPr>
        <w:t xml:space="preserve">fruitfully </w:t>
      </w:r>
      <w:r w:rsidR="00C921E3" w:rsidRPr="00454D9C">
        <w:rPr>
          <w:bCs/>
          <w:szCs w:val="24"/>
        </w:rPr>
        <w:t>in</w:t>
      </w:r>
      <w:r w:rsidR="00CF0D77" w:rsidRPr="00454D9C">
        <w:rPr>
          <w:bCs/>
          <w:szCs w:val="24"/>
        </w:rPr>
        <w:t xml:space="preserve"> </w:t>
      </w:r>
      <w:r w:rsidR="00454D9C" w:rsidRPr="00454D9C">
        <w:rPr>
          <w:bCs/>
          <w:szCs w:val="24"/>
        </w:rPr>
        <w:t xml:space="preserve">the context of </w:t>
      </w:r>
      <w:r w:rsidR="00CF0D77" w:rsidRPr="00454D9C">
        <w:rPr>
          <w:bCs/>
          <w:szCs w:val="24"/>
        </w:rPr>
        <w:t xml:space="preserve">Hemsedal is important. </w:t>
      </w:r>
      <w:r w:rsidR="00066CF6" w:rsidRPr="00454D9C">
        <w:rPr>
          <w:bCs/>
          <w:szCs w:val="24"/>
        </w:rPr>
        <w:t xml:space="preserve">In their book, </w:t>
      </w:r>
      <w:r w:rsidR="00066CF6" w:rsidRPr="00454D9C">
        <w:rPr>
          <w:bCs/>
          <w:i/>
          <w:szCs w:val="24"/>
        </w:rPr>
        <w:t>The Missional Leader</w:t>
      </w:r>
      <w:r w:rsidR="00066CF6" w:rsidRPr="00454D9C">
        <w:rPr>
          <w:bCs/>
          <w:szCs w:val="24"/>
        </w:rPr>
        <w:t>,</w:t>
      </w:r>
      <w:r w:rsidR="00066CF6" w:rsidRPr="00454D9C">
        <w:rPr>
          <w:bCs/>
          <w:i/>
          <w:szCs w:val="24"/>
        </w:rPr>
        <w:t xml:space="preserve"> </w:t>
      </w:r>
      <w:r w:rsidR="00066CF6" w:rsidRPr="00454D9C">
        <w:rPr>
          <w:noProof/>
        </w:rPr>
        <w:t>Roxburgh and Romanuk</w:t>
      </w:r>
      <w:r w:rsidR="00066CF6" w:rsidRPr="00454D9C">
        <w:rPr>
          <w:bCs/>
          <w:szCs w:val="24"/>
        </w:rPr>
        <w:t xml:space="preserve"> advise </w:t>
      </w:r>
      <w:r w:rsidR="00EA56C3" w:rsidRPr="00454D9C">
        <w:rPr>
          <w:szCs w:val="24"/>
        </w:rPr>
        <w:lastRenderedPageBreak/>
        <w:t>leaders</w:t>
      </w:r>
      <w:r w:rsidR="00EA56C3">
        <w:rPr>
          <w:szCs w:val="24"/>
        </w:rPr>
        <w:t xml:space="preserve"> to </w:t>
      </w:r>
      <w:r w:rsidR="008F4701">
        <w:rPr>
          <w:szCs w:val="24"/>
        </w:rPr>
        <w:t>“</w:t>
      </w:r>
      <w:r w:rsidR="00EA56C3">
        <w:rPr>
          <w:szCs w:val="24"/>
        </w:rPr>
        <w:t xml:space="preserve">foster a </w:t>
      </w:r>
      <w:r w:rsidR="00AA5E68">
        <w:rPr>
          <w:szCs w:val="24"/>
        </w:rPr>
        <w:t>m</w:t>
      </w:r>
      <w:r w:rsidR="00EA56C3">
        <w:rPr>
          <w:szCs w:val="24"/>
        </w:rPr>
        <w:t xml:space="preserve">issional </w:t>
      </w:r>
      <w:r w:rsidR="00AA5E68">
        <w:rPr>
          <w:szCs w:val="24"/>
        </w:rPr>
        <w:t>i</w:t>
      </w:r>
      <w:r w:rsidR="00C670B0" w:rsidRPr="00C670B0">
        <w:rPr>
          <w:szCs w:val="24"/>
        </w:rPr>
        <w:t xml:space="preserve">magination in </w:t>
      </w:r>
      <w:r w:rsidR="00066CF6">
        <w:rPr>
          <w:szCs w:val="24"/>
        </w:rPr>
        <w:t>the church</w:t>
      </w:r>
      <w:r w:rsidR="00C670B0" w:rsidRPr="00C670B0">
        <w:rPr>
          <w:szCs w:val="24"/>
        </w:rPr>
        <w:t>.</w:t>
      </w:r>
      <w:r w:rsidR="008F4701">
        <w:rPr>
          <w:szCs w:val="24"/>
        </w:rPr>
        <w:t>”</w:t>
      </w:r>
      <w:r w:rsidR="00C670B0" w:rsidRPr="00C670B0">
        <w:rPr>
          <w:rStyle w:val="Fodnotehenvisning"/>
          <w:szCs w:val="24"/>
        </w:rPr>
        <w:footnoteReference w:id="52"/>
      </w:r>
      <w:r w:rsidR="00C670B0" w:rsidRPr="00C670B0">
        <w:rPr>
          <w:szCs w:val="24"/>
        </w:rPr>
        <w:t xml:space="preserve"> </w:t>
      </w:r>
      <w:r w:rsidR="00066CF6">
        <w:rPr>
          <w:szCs w:val="24"/>
        </w:rPr>
        <w:t>In a similar way,</w:t>
      </w:r>
      <w:r w:rsidR="00C670B0" w:rsidRPr="00C670B0">
        <w:rPr>
          <w:szCs w:val="24"/>
        </w:rPr>
        <w:t xml:space="preserve"> Socrates invented and became famous through his meiotic method of asking questions “</w:t>
      </w:r>
      <w:r w:rsidR="00C670B0" w:rsidRPr="00C670B0">
        <w:rPr>
          <w:szCs w:val="24"/>
          <w:lang w:val="en-GB"/>
        </w:rPr>
        <w:t>to evoke self-discovery</w:t>
      </w:r>
      <w:r w:rsidR="00AA5E68">
        <w:rPr>
          <w:szCs w:val="24"/>
          <w:lang w:val="en-GB"/>
        </w:rPr>
        <w:t>,</w:t>
      </w:r>
      <w:r w:rsidR="00C670B0" w:rsidRPr="00C670B0">
        <w:rPr>
          <w:szCs w:val="24"/>
          <w:lang w:val="en-GB"/>
        </w:rPr>
        <w:t>”</w:t>
      </w:r>
      <w:r w:rsidR="00C670B0" w:rsidRPr="00C670B0">
        <w:rPr>
          <w:rStyle w:val="Fodnotehenvisning"/>
          <w:szCs w:val="24"/>
        </w:rPr>
        <w:footnoteReference w:id="53"/>
      </w:r>
      <w:r w:rsidR="00C670B0" w:rsidRPr="00C670B0">
        <w:rPr>
          <w:szCs w:val="24"/>
        </w:rPr>
        <w:t xml:space="preserve"> instead </w:t>
      </w:r>
      <w:r w:rsidR="00066CF6">
        <w:rPr>
          <w:szCs w:val="24"/>
        </w:rPr>
        <w:t>of presenting answers to people. He was like a master or a</w:t>
      </w:r>
      <w:r w:rsidR="00C670B0" w:rsidRPr="00C670B0">
        <w:rPr>
          <w:szCs w:val="24"/>
        </w:rPr>
        <w:t xml:space="preserve"> midwife</w:t>
      </w:r>
      <w:r w:rsidR="00AA5E68">
        <w:rPr>
          <w:szCs w:val="24"/>
        </w:rPr>
        <w:t>,</w:t>
      </w:r>
      <w:r w:rsidR="00C670B0" w:rsidRPr="00C670B0">
        <w:rPr>
          <w:szCs w:val="24"/>
        </w:rPr>
        <w:t xml:space="preserve"> fostering</w:t>
      </w:r>
      <w:r w:rsidR="00AA5E68">
        <w:rPr>
          <w:szCs w:val="24"/>
        </w:rPr>
        <w:t xml:space="preserve"> what was already there</w:t>
      </w:r>
      <w:r w:rsidR="00C670B0" w:rsidRPr="00C670B0">
        <w:rPr>
          <w:szCs w:val="24"/>
        </w:rPr>
        <w:t xml:space="preserve"> but maybe</w:t>
      </w:r>
      <w:r w:rsidR="00066CF6">
        <w:rPr>
          <w:szCs w:val="24"/>
        </w:rPr>
        <w:t xml:space="preserve"> still</w:t>
      </w:r>
      <w:r w:rsidR="00C670B0" w:rsidRPr="00C670B0">
        <w:rPr>
          <w:szCs w:val="24"/>
        </w:rPr>
        <w:t xml:space="preserve"> hidden.</w:t>
      </w:r>
      <w:r w:rsidR="00066CF6" w:rsidRPr="00C670B0">
        <w:rPr>
          <w:rStyle w:val="Fodnotehenvisning"/>
          <w:szCs w:val="24"/>
        </w:rPr>
        <w:footnoteReference w:id="54"/>
      </w:r>
      <w:r w:rsidR="00C670B0" w:rsidRPr="00C670B0">
        <w:rPr>
          <w:szCs w:val="24"/>
        </w:rPr>
        <w:t xml:space="preserve"> He called it forward, gave it nutrition</w:t>
      </w:r>
      <w:r w:rsidR="00066CF6">
        <w:rPr>
          <w:szCs w:val="24"/>
        </w:rPr>
        <w:t>,</w:t>
      </w:r>
      <w:r w:rsidR="00C670B0" w:rsidRPr="00C670B0">
        <w:rPr>
          <w:szCs w:val="24"/>
        </w:rPr>
        <w:t xml:space="preserve"> and made it grow; he promoted and supported some int</w:t>
      </w:r>
      <w:r w:rsidR="00066CF6">
        <w:rPr>
          <w:szCs w:val="24"/>
        </w:rPr>
        <w:t>rinsic values and perceptions—</w:t>
      </w:r>
      <w:r w:rsidR="00C670B0" w:rsidRPr="00C670B0">
        <w:rPr>
          <w:szCs w:val="24"/>
        </w:rPr>
        <w:t>and remarkably</w:t>
      </w:r>
      <w:r w:rsidR="00066CF6">
        <w:rPr>
          <w:szCs w:val="24"/>
        </w:rPr>
        <w:t>,</w:t>
      </w:r>
      <w:r w:rsidR="00C670B0" w:rsidRPr="00C670B0">
        <w:rPr>
          <w:szCs w:val="24"/>
        </w:rPr>
        <w:t xml:space="preserve"> not so much for his own sake, but for the sake of the person </w:t>
      </w:r>
      <w:r w:rsidR="00066CF6">
        <w:rPr>
          <w:szCs w:val="24"/>
        </w:rPr>
        <w:t xml:space="preserve">of whom </w:t>
      </w:r>
      <w:r w:rsidR="00C670B0" w:rsidRPr="00C670B0">
        <w:rPr>
          <w:szCs w:val="24"/>
        </w:rPr>
        <w:t>he asked</w:t>
      </w:r>
      <w:r w:rsidR="00066CF6">
        <w:rPr>
          <w:szCs w:val="24"/>
        </w:rPr>
        <w:t xml:space="preserve"> the questions </w:t>
      </w:r>
      <w:r w:rsidR="00C670B0" w:rsidRPr="00C670B0">
        <w:rPr>
          <w:szCs w:val="24"/>
        </w:rPr>
        <w:t>and in the end for the present society. Later Jesus through his teaching</w:t>
      </w:r>
      <w:r w:rsidR="00066CF6">
        <w:rPr>
          <w:szCs w:val="24"/>
        </w:rPr>
        <w:t>,</w:t>
      </w:r>
      <w:r w:rsidR="00C670B0" w:rsidRPr="00C670B0">
        <w:rPr>
          <w:szCs w:val="24"/>
        </w:rPr>
        <w:t xml:space="preserve"> and particularly through his parables</w:t>
      </w:r>
      <w:r w:rsidR="00066CF6">
        <w:rPr>
          <w:szCs w:val="24"/>
        </w:rPr>
        <w:t>,</w:t>
      </w:r>
      <w:r w:rsidR="00C670B0" w:rsidRPr="00C670B0">
        <w:rPr>
          <w:rStyle w:val="Fodnotehenvisning"/>
          <w:szCs w:val="24"/>
        </w:rPr>
        <w:footnoteReference w:id="55"/>
      </w:r>
      <w:r w:rsidR="00C670B0" w:rsidRPr="00C670B0">
        <w:rPr>
          <w:szCs w:val="24"/>
        </w:rPr>
        <w:t xml:space="preserve"> </w:t>
      </w:r>
      <w:r w:rsidR="00066CF6">
        <w:rPr>
          <w:szCs w:val="24"/>
        </w:rPr>
        <w:t>also</w:t>
      </w:r>
      <w:r w:rsidR="00C670B0" w:rsidRPr="00C670B0">
        <w:rPr>
          <w:szCs w:val="24"/>
        </w:rPr>
        <w:t xml:space="preserve"> use</w:t>
      </w:r>
      <w:r w:rsidR="00066CF6">
        <w:rPr>
          <w:szCs w:val="24"/>
        </w:rPr>
        <w:t>d</w:t>
      </w:r>
      <w:r w:rsidR="00C670B0" w:rsidRPr="00C670B0">
        <w:rPr>
          <w:szCs w:val="24"/>
        </w:rPr>
        <w:t xml:space="preserve"> of a kind of meiotic method, under the cover o</w:t>
      </w:r>
      <w:r w:rsidR="00066CF6">
        <w:rPr>
          <w:szCs w:val="24"/>
        </w:rPr>
        <w:t>f keeping listeners in the dark</w:t>
      </w:r>
      <w:r w:rsidR="00C670B0" w:rsidRPr="00C670B0">
        <w:rPr>
          <w:szCs w:val="24"/>
        </w:rPr>
        <w:t xml:space="preserve"> and </w:t>
      </w:r>
      <w:r w:rsidR="00066CF6">
        <w:rPr>
          <w:szCs w:val="24"/>
        </w:rPr>
        <w:t>maintaining</w:t>
      </w:r>
      <w:r w:rsidR="00C670B0" w:rsidRPr="00C670B0">
        <w:rPr>
          <w:szCs w:val="24"/>
        </w:rPr>
        <w:t xml:space="preserve"> the Messiah Secret</w:t>
      </w:r>
      <w:r w:rsidR="00066CF6">
        <w:rPr>
          <w:szCs w:val="24"/>
        </w:rPr>
        <w:t>,</w:t>
      </w:r>
      <w:r w:rsidR="00C670B0" w:rsidRPr="00C670B0">
        <w:rPr>
          <w:rStyle w:val="Fodnotehenvisning"/>
          <w:szCs w:val="24"/>
        </w:rPr>
        <w:footnoteReference w:id="56"/>
      </w:r>
      <w:r w:rsidR="00C670B0" w:rsidRPr="00C670B0">
        <w:rPr>
          <w:szCs w:val="24"/>
        </w:rPr>
        <w:t xml:space="preserve"> which in the end made people wonder about their own questions concerning God</w:t>
      </w:r>
      <w:r w:rsidR="00066CF6">
        <w:rPr>
          <w:szCs w:val="24"/>
        </w:rPr>
        <w:t>.</w:t>
      </w:r>
      <w:r w:rsidR="00C670B0" w:rsidRPr="00C670B0">
        <w:rPr>
          <w:rStyle w:val="Fodnotehenvisning"/>
          <w:szCs w:val="24"/>
        </w:rPr>
        <w:footnoteReference w:id="57"/>
      </w:r>
      <w:r w:rsidR="00C670B0" w:rsidRPr="00C670B0">
        <w:rPr>
          <w:szCs w:val="24"/>
        </w:rPr>
        <w:t xml:space="preserve"> </w:t>
      </w:r>
    </w:p>
    <w:p w:rsidR="000D313E" w:rsidRDefault="00066CF6" w:rsidP="00454D9C">
      <w:pPr>
        <w:spacing w:line="480" w:lineRule="auto"/>
        <w:rPr>
          <w:szCs w:val="24"/>
        </w:rPr>
      </w:pPr>
      <w:r>
        <w:rPr>
          <w:szCs w:val="24"/>
        </w:rPr>
        <w:tab/>
      </w:r>
      <w:r w:rsidR="00C670B0" w:rsidRPr="00C670B0">
        <w:rPr>
          <w:szCs w:val="24"/>
        </w:rPr>
        <w:t>With this in mind</w:t>
      </w:r>
      <w:r>
        <w:rPr>
          <w:szCs w:val="24"/>
        </w:rPr>
        <w:t>,</w:t>
      </w:r>
      <w:r w:rsidR="00C670B0" w:rsidRPr="00C670B0">
        <w:rPr>
          <w:szCs w:val="24"/>
        </w:rPr>
        <w:t xml:space="preserve"> the importance and application of Fostering</w:t>
      </w:r>
      <w:r w:rsidR="00C670B0" w:rsidRPr="00C670B0">
        <w:rPr>
          <w:szCs w:val="24"/>
          <w:lang w:val="ru-RU"/>
        </w:rPr>
        <w:t xml:space="preserve"> a Missional Imagination</w:t>
      </w:r>
      <w:r w:rsidR="00C670B0" w:rsidRPr="00C670B0">
        <w:rPr>
          <w:szCs w:val="24"/>
        </w:rPr>
        <w:t xml:space="preserve"> </w:t>
      </w:r>
      <w:r w:rsidR="002803B2">
        <w:rPr>
          <w:szCs w:val="24"/>
        </w:rPr>
        <w:t>comes</w:t>
      </w:r>
      <w:r w:rsidR="00C670B0" w:rsidRPr="00C670B0">
        <w:rPr>
          <w:szCs w:val="24"/>
        </w:rPr>
        <w:t xml:space="preserve"> out of question</w:t>
      </w:r>
      <w:r w:rsidR="002803B2">
        <w:rPr>
          <w:szCs w:val="24"/>
        </w:rPr>
        <w:t>s</w:t>
      </w:r>
      <w:r w:rsidR="00C670B0" w:rsidRPr="00C670B0">
        <w:rPr>
          <w:szCs w:val="24"/>
        </w:rPr>
        <w:t xml:space="preserve">. Imagination is about the ability or the force of seeing a picture, to use </w:t>
      </w:r>
      <w:r w:rsidR="002803B2">
        <w:rPr>
          <w:szCs w:val="24"/>
        </w:rPr>
        <w:t>my ability to dream and to see things that have not yet materialized.</w:t>
      </w:r>
      <w:r w:rsidR="00C670B0" w:rsidRPr="00C670B0">
        <w:rPr>
          <w:szCs w:val="24"/>
        </w:rPr>
        <w:t xml:space="preserve"> Imagination is about </w:t>
      </w:r>
      <w:r w:rsidR="00CD2C68">
        <w:rPr>
          <w:szCs w:val="24"/>
        </w:rPr>
        <w:t xml:space="preserve">dreams and </w:t>
      </w:r>
      <w:r w:rsidR="00C670B0" w:rsidRPr="00C670B0">
        <w:rPr>
          <w:szCs w:val="24"/>
        </w:rPr>
        <w:t>visions</w:t>
      </w:r>
      <w:r w:rsidR="0010047C">
        <w:rPr>
          <w:szCs w:val="24"/>
        </w:rPr>
        <w:t xml:space="preserve"> (cf. Joel 2:28)</w:t>
      </w:r>
      <w:r w:rsidR="00C670B0" w:rsidRPr="00C670B0">
        <w:rPr>
          <w:szCs w:val="24"/>
        </w:rPr>
        <w:t>, if it</w:t>
      </w:r>
      <w:r w:rsidR="00CD2C68">
        <w:rPr>
          <w:szCs w:val="24"/>
        </w:rPr>
        <w:t xml:space="preserve"> is missional or situated in a C</w:t>
      </w:r>
      <w:r w:rsidR="00C670B0" w:rsidRPr="00C670B0">
        <w:rPr>
          <w:szCs w:val="24"/>
        </w:rPr>
        <w:t>hristian environment</w:t>
      </w:r>
      <w:r w:rsidR="0047331D">
        <w:rPr>
          <w:szCs w:val="24"/>
        </w:rPr>
        <w:t>,</w:t>
      </w:r>
      <w:r w:rsidR="00C670B0" w:rsidRPr="00C670B0">
        <w:rPr>
          <w:rStyle w:val="Fodnotehenvisning"/>
          <w:szCs w:val="24"/>
        </w:rPr>
        <w:footnoteReference w:id="58"/>
      </w:r>
      <w:r w:rsidR="00C670B0" w:rsidRPr="00C670B0">
        <w:rPr>
          <w:szCs w:val="24"/>
        </w:rPr>
        <w:t xml:space="preserve"> </w:t>
      </w:r>
      <w:r w:rsidR="00CD2C68">
        <w:rPr>
          <w:szCs w:val="24"/>
        </w:rPr>
        <w:t>and</w:t>
      </w:r>
      <w:r w:rsidR="00C670B0" w:rsidRPr="00C670B0">
        <w:rPr>
          <w:szCs w:val="24"/>
        </w:rPr>
        <w:t xml:space="preserve"> </w:t>
      </w:r>
      <w:r w:rsidR="00CD2C68">
        <w:rPr>
          <w:szCs w:val="24"/>
        </w:rPr>
        <w:t>relies</w:t>
      </w:r>
      <w:r w:rsidR="00C670B0" w:rsidRPr="00C670B0">
        <w:rPr>
          <w:szCs w:val="24"/>
        </w:rPr>
        <w:t xml:space="preserve"> on </w:t>
      </w:r>
      <w:r w:rsidR="00C670B0" w:rsidRPr="00C670B0">
        <w:rPr>
          <w:szCs w:val="24"/>
        </w:rPr>
        <w:lastRenderedPageBreak/>
        <w:t>“</w:t>
      </w:r>
      <w:r w:rsidR="00C670B0" w:rsidRPr="00C670B0">
        <w:rPr>
          <w:szCs w:val="24"/>
          <w:lang w:val="en-GB"/>
        </w:rPr>
        <w:t>the open-ended adventure of the Spirit’s presence.”</w:t>
      </w:r>
      <w:r w:rsidR="00C670B0" w:rsidRPr="00C670B0">
        <w:rPr>
          <w:rStyle w:val="Fodnotehenvisning"/>
          <w:szCs w:val="24"/>
        </w:rPr>
        <w:footnoteReference w:id="59"/>
      </w:r>
      <w:r w:rsidR="00C670B0" w:rsidRPr="00C670B0">
        <w:rPr>
          <w:szCs w:val="24"/>
        </w:rPr>
        <w:t xml:space="preserve"> The discernment of what in the end is from God is </w:t>
      </w:r>
      <w:r w:rsidR="000D313E">
        <w:rPr>
          <w:szCs w:val="24"/>
        </w:rPr>
        <w:t>a part of the fostering process;</w:t>
      </w:r>
      <w:r w:rsidR="00C670B0" w:rsidRPr="00C670B0">
        <w:rPr>
          <w:szCs w:val="24"/>
        </w:rPr>
        <w:t xml:space="preserve"> and</w:t>
      </w:r>
      <w:r w:rsidR="000D313E">
        <w:rPr>
          <w:szCs w:val="24"/>
        </w:rPr>
        <w:t>,</w:t>
      </w:r>
      <w:r w:rsidR="00C670B0" w:rsidRPr="00C670B0">
        <w:rPr>
          <w:szCs w:val="24"/>
        </w:rPr>
        <w:t xml:space="preserve"> this is exactly the point where I </w:t>
      </w:r>
      <w:r w:rsidR="000D313E">
        <w:rPr>
          <w:szCs w:val="24"/>
        </w:rPr>
        <w:t xml:space="preserve">feel I </w:t>
      </w:r>
      <w:r w:rsidR="00C670B0" w:rsidRPr="00C670B0">
        <w:rPr>
          <w:szCs w:val="24"/>
        </w:rPr>
        <w:t>personally ha</w:t>
      </w:r>
      <w:r w:rsidR="000D313E">
        <w:rPr>
          <w:szCs w:val="24"/>
        </w:rPr>
        <w:t>ve not reached the full measure</w:t>
      </w:r>
      <w:r w:rsidR="00C670B0" w:rsidRPr="00C670B0">
        <w:rPr>
          <w:szCs w:val="24"/>
        </w:rPr>
        <w:t xml:space="preserve">. </w:t>
      </w:r>
    </w:p>
    <w:p w:rsidR="00FD67B7" w:rsidRDefault="000D313E" w:rsidP="00701CE6">
      <w:pPr>
        <w:spacing w:line="480" w:lineRule="auto"/>
        <w:rPr>
          <w:szCs w:val="24"/>
        </w:rPr>
      </w:pPr>
      <w:r>
        <w:rPr>
          <w:szCs w:val="24"/>
        </w:rPr>
        <w:tab/>
      </w:r>
      <w:r w:rsidR="00BF7F3F">
        <w:rPr>
          <w:szCs w:val="24"/>
        </w:rPr>
        <w:t>However, w</w:t>
      </w:r>
      <w:r w:rsidR="00C670B0" w:rsidRPr="00C670B0">
        <w:rPr>
          <w:szCs w:val="24"/>
        </w:rPr>
        <w:t xml:space="preserve">hat I have been through in my time in Hemsedal makes me more relaxed in keeping to the agenda </w:t>
      </w:r>
      <w:r w:rsidR="00BF7F3F">
        <w:rPr>
          <w:szCs w:val="24"/>
        </w:rPr>
        <w:t xml:space="preserve">of </w:t>
      </w:r>
      <w:r w:rsidR="00C670B0" w:rsidRPr="00C670B0">
        <w:rPr>
          <w:szCs w:val="24"/>
        </w:rPr>
        <w:t>“</w:t>
      </w:r>
      <w:r w:rsidR="00C670B0" w:rsidRPr="00C670B0">
        <w:rPr>
          <w:szCs w:val="24"/>
          <w:lang w:val="en-GB"/>
        </w:rPr>
        <w:t>holding steady” and “giving myself time</w:t>
      </w:r>
      <w:r w:rsidR="00BF7F3F">
        <w:rPr>
          <w:szCs w:val="24"/>
          <w:lang w:val="en-GB"/>
        </w:rPr>
        <w:t>,</w:t>
      </w:r>
      <w:r w:rsidR="00C670B0" w:rsidRPr="00C670B0">
        <w:rPr>
          <w:szCs w:val="24"/>
          <w:lang w:val="en-GB"/>
        </w:rPr>
        <w:t>”</w:t>
      </w:r>
      <w:r w:rsidR="00C670B0" w:rsidRPr="00C670B0">
        <w:rPr>
          <w:rStyle w:val="Fodnotehenvisning"/>
          <w:szCs w:val="24"/>
        </w:rPr>
        <w:footnoteReference w:id="60"/>
      </w:r>
      <w:r w:rsidR="00BF7F3F">
        <w:rPr>
          <w:szCs w:val="24"/>
        </w:rPr>
        <w:t xml:space="preserve"> especially</w:t>
      </w:r>
      <w:r w:rsidR="00C670B0" w:rsidRPr="00C670B0">
        <w:rPr>
          <w:szCs w:val="24"/>
        </w:rPr>
        <w:t xml:space="preserve"> when it comes to letting issues ripen</w:t>
      </w:r>
      <w:r w:rsidR="00C670B0" w:rsidRPr="00C670B0">
        <w:rPr>
          <w:rStyle w:val="Fodnotehenvisning"/>
          <w:szCs w:val="24"/>
        </w:rPr>
        <w:footnoteReference w:id="61"/>
      </w:r>
      <w:r w:rsidR="00C670B0" w:rsidRPr="00C670B0">
        <w:rPr>
          <w:szCs w:val="24"/>
        </w:rPr>
        <w:t xml:space="preserve"> and listening</w:t>
      </w:r>
      <w:r w:rsidR="00C670B0" w:rsidRPr="00C670B0">
        <w:rPr>
          <w:rStyle w:val="Fodnotehenvisning"/>
          <w:szCs w:val="24"/>
        </w:rPr>
        <w:footnoteReference w:id="62"/>
      </w:r>
      <w:r w:rsidR="00C670B0" w:rsidRPr="00C670B0">
        <w:rPr>
          <w:szCs w:val="24"/>
        </w:rPr>
        <w:t xml:space="preserve"> to the young people and their visions for the future of Hemsedal</w:t>
      </w:r>
      <w:r w:rsidR="00BF7F3F">
        <w:rPr>
          <w:szCs w:val="24"/>
        </w:rPr>
        <w:t>.</w:t>
      </w:r>
      <w:r w:rsidR="00BF7F3F" w:rsidRPr="00C670B0">
        <w:rPr>
          <w:rStyle w:val="Fodnotehenvisning"/>
          <w:szCs w:val="24"/>
        </w:rPr>
        <w:footnoteReference w:id="63"/>
      </w:r>
      <w:r w:rsidR="00C670B0" w:rsidRPr="00C670B0">
        <w:rPr>
          <w:szCs w:val="24"/>
        </w:rPr>
        <w:t xml:space="preserve"> </w:t>
      </w:r>
      <w:r w:rsidR="00BF7F3F">
        <w:rPr>
          <w:szCs w:val="24"/>
        </w:rPr>
        <w:t>This also is</w:t>
      </w:r>
      <w:r w:rsidR="00C670B0" w:rsidRPr="00C670B0">
        <w:rPr>
          <w:szCs w:val="24"/>
        </w:rPr>
        <w:t xml:space="preserve"> described </w:t>
      </w:r>
      <w:r w:rsidR="00BF7F3F">
        <w:rPr>
          <w:szCs w:val="24"/>
        </w:rPr>
        <w:t xml:space="preserve">well </w:t>
      </w:r>
      <w:r w:rsidR="00C670B0" w:rsidRPr="00C670B0">
        <w:rPr>
          <w:szCs w:val="24"/>
        </w:rPr>
        <w:t xml:space="preserve">by </w:t>
      </w:r>
      <w:r w:rsidR="00BF7F3F">
        <w:rPr>
          <w:noProof/>
        </w:rPr>
        <w:t>Roxburgh and Romanuk</w:t>
      </w:r>
      <w:r w:rsidR="00C670B0" w:rsidRPr="00C670B0">
        <w:rPr>
          <w:szCs w:val="24"/>
        </w:rPr>
        <w:t>:</w:t>
      </w:r>
      <w:r w:rsidR="00BF7F3F">
        <w:rPr>
          <w:szCs w:val="24"/>
        </w:rPr>
        <w:t xml:space="preserve"> “</w:t>
      </w:r>
      <w:r w:rsidR="00C670B0" w:rsidRPr="00C670B0">
        <w:rPr>
          <w:szCs w:val="24"/>
          <w:lang w:val="en-GB"/>
        </w:rPr>
        <w:t>A missional leader watches and listens for such gatherings of energy. They cultivate conversation and continue giving permission and encouragement for experimentation.</w:t>
      </w:r>
      <w:r w:rsidR="00BF7F3F">
        <w:rPr>
          <w:szCs w:val="24"/>
          <w:lang w:val="en-GB"/>
        </w:rPr>
        <w:t>”</w:t>
      </w:r>
      <w:r w:rsidR="00C670B0" w:rsidRPr="00C670B0">
        <w:rPr>
          <w:rStyle w:val="Fodnotehenvisning"/>
          <w:szCs w:val="24"/>
        </w:rPr>
        <w:footnoteReference w:id="64"/>
      </w:r>
      <w:r w:rsidR="00BF7F3F">
        <w:rPr>
          <w:szCs w:val="24"/>
        </w:rPr>
        <w:t xml:space="preserve"> Such</w:t>
      </w:r>
      <w:r w:rsidR="00C670B0" w:rsidRPr="00C670B0">
        <w:rPr>
          <w:szCs w:val="24"/>
        </w:rPr>
        <w:t xml:space="preserve"> application already </w:t>
      </w:r>
      <w:r w:rsidR="00BF7F3F" w:rsidRPr="00C670B0">
        <w:rPr>
          <w:szCs w:val="24"/>
        </w:rPr>
        <w:t xml:space="preserve">has </w:t>
      </w:r>
      <w:r w:rsidR="00C670B0" w:rsidRPr="00C670B0">
        <w:rPr>
          <w:szCs w:val="24"/>
        </w:rPr>
        <w:t xml:space="preserve">led to </w:t>
      </w:r>
      <w:r w:rsidR="00BF7F3F">
        <w:rPr>
          <w:szCs w:val="24"/>
        </w:rPr>
        <w:t xml:space="preserve">change: </w:t>
      </w:r>
      <w:r w:rsidR="00666CDB">
        <w:rPr>
          <w:szCs w:val="24"/>
        </w:rPr>
        <w:t>the</w:t>
      </w:r>
      <w:r w:rsidR="00C670B0" w:rsidRPr="00C670B0">
        <w:rPr>
          <w:szCs w:val="24"/>
        </w:rPr>
        <w:t xml:space="preserve"> appointment of a new deacon to wor</w:t>
      </w:r>
      <w:r w:rsidR="00666CDB">
        <w:rPr>
          <w:szCs w:val="24"/>
        </w:rPr>
        <w:t>k among the seasonal workers;</w:t>
      </w:r>
      <w:r w:rsidR="00C670B0" w:rsidRPr="00C670B0">
        <w:rPr>
          <w:szCs w:val="24"/>
        </w:rPr>
        <w:t xml:space="preserve"> a team called “Time to </w:t>
      </w:r>
      <w:proofErr w:type="gramStart"/>
      <w:r w:rsidR="00C670B0" w:rsidRPr="00C670B0">
        <w:rPr>
          <w:szCs w:val="24"/>
        </w:rPr>
        <w:t>Go</w:t>
      </w:r>
      <w:proofErr w:type="gramEnd"/>
      <w:r w:rsidR="00666CDB">
        <w:rPr>
          <w:szCs w:val="24"/>
        </w:rPr>
        <w:t>,” which helps and serves in the youth department</w:t>
      </w:r>
      <w:r w:rsidR="00C670B0" w:rsidRPr="00C670B0">
        <w:rPr>
          <w:szCs w:val="24"/>
        </w:rPr>
        <w:t xml:space="preserve"> and </w:t>
      </w:r>
      <w:r w:rsidR="00666CDB">
        <w:rPr>
          <w:szCs w:val="24"/>
        </w:rPr>
        <w:t>with</w:t>
      </w:r>
      <w:r w:rsidR="00C670B0" w:rsidRPr="00C670B0">
        <w:rPr>
          <w:szCs w:val="24"/>
        </w:rPr>
        <w:t xml:space="preserve"> me </w:t>
      </w:r>
      <w:r w:rsidR="00666CDB">
        <w:rPr>
          <w:szCs w:val="24"/>
        </w:rPr>
        <w:t>and the confirmands; and</w:t>
      </w:r>
      <w:r w:rsidR="00C670B0" w:rsidRPr="00C670B0">
        <w:rPr>
          <w:szCs w:val="24"/>
        </w:rPr>
        <w:t xml:space="preserve"> the “Sunday for All” project on Sunday afternoon, </w:t>
      </w:r>
      <w:r w:rsidR="00666CDB">
        <w:rPr>
          <w:szCs w:val="24"/>
        </w:rPr>
        <w:t>which is</w:t>
      </w:r>
      <w:r w:rsidR="00701CE6">
        <w:rPr>
          <w:szCs w:val="24"/>
        </w:rPr>
        <w:t xml:space="preserve"> a collaboration </w:t>
      </w:r>
      <w:r w:rsidR="0005591C">
        <w:rPr>
          <w:szCs w:val="24"/>
        </w:rPr>
        <w:t>among</w:t>
      </w:r>
      <w:r w:rsidR="00701CE6">
        <w:rPr>
          <w:szCs w:val="24"/>
        </w:rPr>
        <w:t xml:space="preserve"> the </w:t>
      </w:r>
      <w:r w:rsidR="0005591C">
        <w:rPr>
          <w:szCs w:val="24"/>
        </w:rPr>
        <w:t>four</w:t>
      </w:r>
      <w:r w:rsidR="00701CE6">
        <w:rPr>
          <w:szCs w:val="24"/>
        </w:rPr>
        <w:t xml:space="preserve"> factions in Hemsedal mentioned earlier</w:t>
      </w:r>
      <w:r w:rsidR="00C670B0" w:rsidRPr="00C670B0">
        <w:rPr>
          <w:szCs w:val="24"/>
        </w:rPr>
        <w:t xml:space="preserve">. </w:t>
      </w:r>
      <w:r w:rsidR="00FD67B7">
        <w:rPr>
          <w:szCs w:val="24"/>
        </w:rPr>
        <w:t xml:space="preserve">However, according to </w:t>
      </w:r>
      <w:r w:rsidR="00FD67B7">
        <w:rPr>
          <w:i/>
          <w:szCs w:val="24"/>
        </w:rPr>
        <w:t>Missional Church</w:t>
      </w:r>
      <w:r w:rsidR="00FD67B7">
        <w:rPr>
          <w:szCs w:val="24"/>
        </w:rPr>
        <w:t>,</w:t>
      </w:r>
      <w:r w:rsidR="00C670B0" w:rsidRPr="00C670B0">
        <w:rPr>
          <w:szCs w:val="24"/>
        </w:rPr>
        <w:t xml:space="preserve"> “</w:t>
      </w:r>
      <w:r w:rsidR="00C670B0" w:rsidRPr="00C670B0">
        <w:rPr>
          <w:szCs w:val="24"/>
          <w:lang w:val="en-GB"/>
        </w:rPr>
        <w:t xml:space="preserve">Christian love </w:t>
      </w:r>
      <w:r w:rsidR="00A96C85">
        <w:rPr>
          <w:szCs w:val="24"/>
          <w:lang w:val="en-GB"/>
        </w:rPr>
        <w:t xml:space="preserve">[is] </w:t>
      </w:r>
      <w:r w:rsidR="00C670B0" w:rsidRPr="00C670B0">
        <w:rPr>
          <w:szCs w:val="24"/>
          <w:lang w:val="en-GB"/>
        </w:rPr>
        <w:t>experienced in the midst of its common life and ministry</w:t>
      </w:r>
      <w:r w:rsidR="00A96C85">
        <w:rPr>
          <w:szCs w:val="24"/>
          <w:lang w:val="en-GB"/>
        </w:rPr>
        <w:t>.</w:t>
      </w:r>
      <w:r w:rsidR="00C670B0" w:rsidRPr="00C670B0">
        <w:rPr>
          <w:szCs w:val="24"/>
          <w:lang w:val="en-GB"/>
        </w:rPr>
        <w:t>”</w:t>
      </w:r>
      <w:r w:rsidR="00C670B0" w:rsidRPr="00C670B0">
        <w:rPr>
          <w:rStyle w:val="Fodnotehenvisning"/>
          <w:szCs w:val="24"/>
        </w:rPr>
        <w:footnoteReference w:id="65"/>
      </w:r>
      <w:r w:rsidR="00A96C85">
        <w:rPr>
          <w:szCs w:val="24"/>
        </w:rPr>
        <w:t xml:space="preserve"> Th</w:t>
      </w:r>
      <w:r w:rsidR="00C670B0" w:rsidRPr="00C670B0">
        <w:rPr>
          <w:szCs w:val="24"/>
        </w:rPr>
        <w:t>e whole idea about a “Skiers Church” and small g</w:t>
      </w:r>
      <w:r w:rsidR="00FD67B7">
        <w:rPr>
          <w:szCs w:val="24"/>
        </w:rPr>
        <w:t xml:space="preserve">roups attached to this concept </w:t>
      </w:r>
      <w:r w:rsidR="00C670B0" w:rsidRPr="00C670B0">
        <w:rPr>
          <w:szCs w:val="24"/>
        </w:rPr>
        <w:t xml:space="preserve">is still in development and </w:t>
      </w:r>
      <w:r w:rsidR="00A96C85">
        <w:rPr>
          <w:szCs w:val="24"/>
        </w:rPr>
        <w:t xml:space="preserve">at a </w:t>
      </w:r>
      <w:r w:rsidR="00C670B0" w:rsidRPr="00C670B0">
        <w:rPr>
          <w:szCs w:val="24"/>
        </w:rPr>
        <w:lastRenderedPageBreak/>
        <w:t>perilous experimentation phase</w:t>
      </w:r>
      <w:r w:rsidR="00FD67B7">
        <w:rPr>
          <w:szCs w:val="24"/>
        </w:rPr>
        <w:t>,</w:t>
      </w:r>
      <w:r w:rsidR="00C670B0" w:rsidRPr="00C670B0">
        <w:rPr>
          <w:rStyle w:val="Fodnotehenvisning"/>
          <w:szCs w:val="24"/>
        </w:rPr>
        <w:footnoteReference w:id="66"/>
      </w:r>
      <w:r w:rsidR="00C670B0" w:rsidRPr="00C670B0">
        <w:rPr>
          <w:szCs w:val="24"/>
        </w:rPr>
        <w:t xml:space="preserve"> </w:t>
      </w:r>
      <w:r w:rsidR="00A96C85">
        <w:rPr>
          <w:szCs w:val="24"/>
        </w:rPr>
        <w:t>ultimately</w:t>
      </w:r>
      <w:r w:rsidR="00C670B0" w:rsidRPr="00C670B0">
        <w:rPr>
          <w:szCs w:val="24"/>
        </w:rPr>
        <w:t xml:space="preserve"> </w:t>
      </w:r>
      <w:r w:rsidR="00D31BBA">
        <w:rPr>
          <w:szCs w:val="24"/>
        </w:rPr>
        <w:t xml:space="preserve">is </w:t>
      </w:r>
      <w:r w:rsidR="00C670B0" w:rsidRPr="00C670B0">
        <w:rPr>
          <w:szCs w:val="24"/>
        </w:rPr>
        <w:t>in need of time and discernment concerning what it is God wants</w:t>
      </w:r>
      <w:r w:rsidR="00FD67B7">
        <w:rPr>
          <w:szCs w:val="24"/>
        </w:rPr>
        <w:t>.</w:t>
      </w:r>
      <w:r w:rsidR="00C670B0" w:rsidRPr="00C670B0">
        <w:rPr>
          <w:rStyle w:val="Fodnotehenvisning"/>
          <w:szCs w:val="24"/>
        </w:rPr>
        <w:footnoteReference w:id="67"/>
      </w:r>
      <w:r w:rsidR="00C670B0" w:rsidRPr="00C670B0">
        <w:rPr>
          <w:szCs w:val="24"/>
        </w:rPr>
        <w:t xml:space="preserve"> </w:t>
      </w:r>
    </w:p>
    <w:p w:rsidR="00C670B0" w:rsidRPr="00C670B0" w:rsidRDefault="00FD67B7" w:rsidP="005117F6">
      <w:pPr>
        <w:spacing w:line="480" w:lineRule="auto"/>
        <w:rPr>
          <w:b/>
          <w:bCs/>
          <w:szCs w:val="24"/>
        </w:rPr>
      </w:pPr>
      <w:r>
        <w:rPr>
          <w:szCs w:val="24"/>
        </w:rPr>
        <w:tab/>
        <w:t>F</w:t>
      </w:r>
      <w:r w:rsidR="00C670B0" w:rsidRPr="00C670B0">
        <w:rPr>
          <w:szCs w:val="24"/>
        </w:rPr>
        <w:t>i</w:t>
      </w:r>
      <w:r>
        <w:rPr>
          <w:szCs w:val="24"/>
        </w:rPr>
        <w:t xml:space="preserve">nally, </w:t>
      </w:r>
      <w:r w:rsidR="00616E89">
        <w:rPr>
          <w:szCs w:val="24"/>
        </w:rPr>
        <w:t xml:space="preserve">the </w:t>
      </w:r>
      <w:r>
        <w:rPr>
          <w:szCs w:val="24"/>
        </w:rPr>
        <w:t xml:space="preserve">CH </w:t>
      </w:r>
      <w:r w:rsidR="00C670B0" w:rsidRPr="00C670B0">
        <w:rPr>
          <w:szCs w:val="24"/>
        </w:rPr>
        <w:t>need</w:t>
      </w:r>
      <w:r>
        <w:rPr>
          <w:szCs w:val="24"/>
        </w:rPr>
        <w:t>s</w:t>
      </w:r>
      <w:r w:rsidR="00C670B0" w:rsidRPr="00C670B0">
        <w:rPr>
          <w:szCs w:val="24"/>
        </w:rPr>
        <w:t xml:space="preserve"> the old</w:t>
      </w:r>
      <w:r>
        <w:rPr>
          <w:szCs w:val="24"/>
        </w:rPr>
        <w:t>er</w:t>
      </w:r>
      <w:r w:rsidR="00C670B0" w:rsidRPr="00C670B0">
        <w:rPr>
          <w:szCs w:val="24"/>
        </w:rPr>
        <w:t xml:space="preserve"> </w:t>
      </w:r>
      <w:r>
        <w:rPr>
          <w:szCs w:val="24"/>
        </w:rPr>
        <w:t>people and their dreams as well;</w:t>
      </w:r>
      <w:r w:rsidR="00C670B0" w:rsidRPr="00C670B0">
        <w:rPr>
          <w:szCs w:val="24"/>
        </w:rPr>
        <w:t xml:space="preserve"> but</w:t>
      </w:r>
      <w:r>
        <w:rPr>
          <w:szCs w:val="24"/>
        </w:rPr>
        <w:t>,</w:t>
      </w:r>
      <w:r w:rsidR="00C670B0" w:rsidRPr="00C670B0">
        <w:rPr>
          <w:szCs w:val="24"/>
        </w:rPr>
        <w:t xml:space="preserve"> it seems that this generation is more reserved, when </w:t>
      </w:r>
      <w:r>
        <w:rPr>
          <w:szCs w:val="24"/>
        </w:rPr>
        <w:t>it comes to talking about what t</w:t>
      </w:r>
      <w:r w:rsidR="00C670B0" w:rsidRPr="00C670B0">
        <w:rPr>
          <w:szCs w:val="24"/>
        </w:rPr>
        <w:t>he Holy Spirit has revealed to them; finding the right questions seems to be the way,</w:t>
      </w:r>
      <w:r w:rsidR="009441D2" w:rsidRPr="00C670B0">
        <w:rPr>
          <w:rStyle w:val="Fodnotehenvisning"/>
          <w:szCs w:val="24"/>
        </w:rPr>
        <w:footnoteReference w:id="68"/>
      </w:r>
      <w:r w:rsidR="00C670B0" w:rsidRPr="00C670B0">
        <w:rPr>
          <w:szCs w:val="24"/>
        </w:rPr>
        <w:t xml:space="preserve"> and to that end I must learn as well the art of “</w:t>
      </w:r>
      <w:r>
        <w:rPr>
          <w:szCs w:val="24"/>
          <w:lang w:val="en-GB"/>
        </w:rPr>
        <w:t>l</w:t>
      </w:r>
      <w:r w:rsidR="00C670B0" w:rsidRPr="00C670B0">
        <w:rPr>
          <w:szCs w:val="24"/>
          <w:lang w:val="en-GB"/>
        </w:rPr>
        <w:t>eading with an open heart</w:t>
      </w:r>
      <w:r>
        <w:rPr>
          <w:szCs w:val="24"/>
          <w:lang w:val="en-GB"/>
        </w:rPr>
        <w:t>.</w:t>
      </w:r>
      <w:r w:rsidR="00C670B0" w:rsidRPr="00C670B0">
        <w:rPr>
          <w:szCs w:val="24"/>
          <w:lang w:val="en-GB"/>
        </w:rPr>
        <w:t>”</w:t>
      </w:r>
      <w:r w:rsidR="00C670B0" w:rsidRPr="00C670B0">
        <w:rPr>
          <w:rStyle w:val="Fodnotehenvisning"/>
          <w:szCs w:val="24"/>
        </w:rPr>
        <w:footnoteReference w:id="69"/>
      </w:r>
      <w:r w:rsidR="00C670B0" w:rsidRPr="00C670B0">
        <w:rPr>
          <w:rFonts w:eastAsiaTheme="minorHAnsi"/>
          <w:szCs w:val="24"/>
          <w:lang w:bidi="he-IL"/>
        </w:rPr>
        <w:t xml:space="preserve"> </w:t>
      </w:r>
      <w:r>
        <w:rPr>
          <w:szCs w:val="24"/>
        </w:rPr>
        <w:t>The interviewees felt</w:t>
      </w:r>
      <w:r w:rsidR="00C670B0" w:rsidRPr="00C670B0">
        <w:rPr>
          <w:szCs w:val="24"/>
        </w:rPr>
        <w:t xml:space="preserve"> that I h</w:t>
      </w:r>
      <w:r>
        <w:rPr>
          <w:szCs w:val="24"/>
        </w:rPr>
        <w:t>ad been very precise in the way</w:t>
      </w:r>
      <w:r w:rsidR="00C670B0" w:rsidRPr="00C670B0">
        <w:rPr>
          <w:szCs w:val="24"/>
        </w:rPr>
        <w:t xml:space="preserve"> I had preached about taking care o</w:t>
      </w:r>
      <w:r>
        <w:rPr>
          <w:szCs w:val="24"/>
        </w:rPr>
        <w:t>f the refugees in our community</w:t>
      </w:r>
      <w:r w:rsidR="00C670B0" w:rsidRPr="00C670B0">
        <w:rPr>
          <w:szCs w:val="24"/>
        </w:rPr>
        <w:t xml:space="preserve"> and also when it came to hospitality and openness towards the society as such</w:t>
      </w:r>
      <w:r>
        <w:rPr>
          <w:szCs w:val="24"/>
        </w:rPr>
        <w:t>.</w:t>
      </w:r>
      <w:r w:rsidR="00C670B0" w:rsidRPr="00C670B0">
        <w:rPr>
          <w:rStyle w:val="Fodnotehenvisning"/>
          <w:szCs w:val="24"/>
        </w:rPr>
        <w:footnoteReference w:id="70"/>
      </w:r>
      <w:r w:rsidR="00C670B0" w:rsidRPr="00C670B0">
        <w:rPr>
          <w:szCs w:val="24"/>
        </w:rPr>
        <w:t xml:space="preserve"> I </w:t>
      </w:r>
      <w:r w:rsidRPr="00C670B0">
        <w:rPr>
          <w:szCs w:val="24"/>
        </w:rPr>
        <w:t xml:space="preserve">had </w:t>
      </w:r>
      <w:r w:rsidR="00C670B0" w:rsidRPr="00C670B0">
        <w:rPr>
          <w:szCs w:val="24"/>
        </w:rPr>
        <w:t>stated my point of view</w:t>
      </w:r>
      <w:r w:rsidR="004D53E1" w:rsidRPr="004D53E1">
        <w:rPr>
          <w:szCs w:val="24"/>
        </w:rPr>
        <w:t xml:space="preserve"> </w:t>
      </w:r>
      <w:r w:rsidR="004D53E1">
        <w:rPr>
          <w:szCs w:val="24"/>
        </w:rPr>
        <w:t>frequently</w:t>
      </w:r>
      <w:r w:rsidR="00C670B0" w:rsidRPr="00C670B0">
        <w:rPr>
          <w:szCs w:val="24"/>
        </w:rPr>
        <w:t>, so in that respect they would have s</w:t>
      </w:r>
      <w:r>
        <w:rPr>
          <w:szCs w:val="24"/>
        </w:rPr>
        <w:t>cored as high</w:t>
      </w:r>
      <w:r w:rsidR="0087566C">
        <w:rPr>
          <w:szCs w:val="24"/>
        </w:rPr>
        <w:t>ly</w:t>
      </w:r>
      <w:r>
        <w:rPr>
          <w:szCs w:val="24"/>
        </w:rPr>
        <w:t xml:space="preserve"> as I did myself. A</w:t>
      </w:r>
      <w:r w:rsidR="00C670B0" w:rsidRPr="00C670B0">
        <w:rPr>
          <w:szCs w:val="24"/>
        </w:rPr>
        <w:t>lso</w:t>
      </w:r>
      <w:r>
        <w:rPr>
          <w:szCs w:val="24"/>
        </w:rPr>
        <w:t>,</w:t>
      </w:r>
      <w:r w:rsidR="00C670B0" w:rsidRPr="00C670B0">
        <w:rPr>
          <w:szCs w:val="24"/>
        </w:rPr>
        <w:t xml:space="preserve"> issues concerning </w:t>
      </w:r>
      <w:r>
        <w:rPr>
          <w:szCs w:val="24"/>
        </w:rPr>
        <w:t>the</w:t>
      </w:r>
      <w:r w:rsidR="00C670B0" w:rsidRPr="00C670B0">
        <w:rPr>
          <w:szCs w:val="24"/>
        </w:rPr>
        <w:t xml:space="preserve"> local community are quite often a topic of my preaching</w:t>
      </w:r>
      <w:r>
        <w:rPr>
          <w:szCs w:val="24"/>
        </w:rPr>
        <w:t>,</w:t>
      </w:r>
      <w:r w:rsidR="00C670B0" w:rsidRPr="00C670B0">
        <w:rPr>
          <w:rStyle w:val="Fodnotehenvisning"/>
          <w:szCs w:val="24"/>
        </w:rPr>
        <w:footnoteReference w:id="71"/>
      </w:r>
      <w:r>
        <w:rPr>
          <w:szCs w:val="24"/>
        </w:rPr>
        <w:t xml:space="preserve"> and some found</w:t>
      </w:r>
      <w:r w:rsidR="00C670B0" w:rsidRPr="00C670B0">
        <w:rPr>
          <w:szCs w:val="24"/>
        </w:rPr>
        <w:t xml:space="preserve"> that I was often able to build up expectat</w:t>
      </w:r>
      <w:r>
        <w:rPr>
          <w:szCs w:val="24"/>
        </w:rPr>
        <w:t>ions throughout the sermon</w:t>
      </w:r>
      <w:r w:rsidR="00C670B0" w:rsidRPr="00C670B0">
        <w:rPr>
          <w:szCs w:val="24"/>
        </w:rPr>
        <w:t xml:space="preserve"> and then make my final point</w:t>
      </w:r>
      <w:r>
        <w:rPr>
          <w:szCs w:val="24"/>
        </w:rPr>
        <w:t>.</w:t>
      </w:r>
      <w:r w:rsidR="00C670B0" w:rsidRPr="00C670B0">
        <w:rPr>
          <w:rStyle w:val="Fodnotehenvisning"/>
          <w:szCs w:val="24"/>
        </w:rPr>
        <w:footnoteReference w:id="72"/>
      </w:r>
      <w:r w:rsidR="00C670B0" w:rsidRPr="00C670B0">
        <w:rPr>
          <w:szCs w:val="24"/>
        </w:rPr>
        <w:t xml:space="preserve"> Someone told about very good feedback</w:t>
      </w:r>
      <w:r w:rsidR="00C670B0" w:rsidRPr="00C670B0">
        <w:rPr>
          <w:rStyle w:val="Fodnotehenvisning"/>
          <w:szCs w:val="24"/>
        </w:rPr>
        <w:footnoteReference w:id="73"/>
      </w:r>
      <w:r w:rsidR="00C670B0" w:rsidRPr="00C670B0">
        <w:rPr>
          <w:szCs w:val="24"/>
        </w:rPr>
        <w:t xml:space="preserve"> from the cafeteria </w:t>
      </w:r>
      <w:r>
        <w:rPr>
          <w:szCs w:val="24"/>
        </w:rPr>
        <w:t>of the local government offices</w:t>
      </w:r>
      <w:r w:rsidR="00C670B0" w:rsidRPr="00C670B0">
        <w:rPr>
          <w:szCs w:val="24"/>
        </w:rPr>
        <w:t xml:space="preserve"> and from people w</w:t>
      </w:r>
      <w:r>
        <w:rPr>
          <w:szCs w:val="24"/>
        </w:rPr>
        <w:t>ho usually do not attend church</w:t>
      </w:r>
      <w:r w:rsidR="00C670B0" w:rsidRPr="00C670B0">
        <w:rPr>
          <w:szCs w:val="24"/>
        </w:rPr>
        <w:t xml:space="preserve"> but </w:t>
      </w:r>
      <w:r>
        <w:rPr>
          <w:szCs w:val="24"/>
        </w:rPr>
        <w:t xml:space="preserve">who </w:t>
      </w:r>
      <w:r w:rsidR="00C670B0" w:rsidRPr="00C670B0">
        <w:rPr>
          <w:szCs w:val="24"/>
        </w:rPr>
        <w:t>are visitors in religious ceremonies like baptisms, weddings</w:t>
      </w:r>
      <w:r>
        <w:rPr>
          <w:szCs w:val="24"/>
        </w:rPr>
        <w:t>,</w:t>
      </w:r>
      <w:r w:rsidR="00C670B0" w:rsidRPr="00C670B0">
        <w:rPr>
          <w:szCs w:val="24"/>
        </w:rPr>
        <w:t xml:space="preserve"> and funerals.</w:t>
      </w:r>
    </w:p>
    <w:p w:rsidR="00FD67B7" w:rsidRDefault="00FD67B7" w:rsidP="00C670B0">
      <w:pPr>
        <w:ind w:left="720" w:right="720"/>
        <w:jc w:val="center"/>
        <w:rPr>
          <w:b/>
          <w:bCs/>
          <w:szCs w:val="24"/>
        </w:rPr>
      </w:pPr>
    </w:p>
    <w:p w:rsidR="005117F6" w:rsidRDefault="005117F6" w:rsidP="00C670B0">
      <w:pPr>
        <w:ind w:left="720" w:right="720"/>
        <w:jc w:val="center"/>
        <w:rPr>
          <w:bCs/>
          <w:szCs w:val="24"/>
        </w:rPr>
      </w:pPr>
    </w:p>
    <w:p w:rsidR="00C670B0" w:rsidRPr="00C65599" w:rsidRDefault="00C670B0" w:rsidP="00C670B0">
      <w:pPr>
        <w:ind w:left="720" w:right="720"/>
        <w:jc w:val="center"/>
        <w:rPr>
          <w:bCs/>
          <w:szCs w:val="24"/>
        </w:rPr>
      </w:pPr>
      <w:r w:rsidRPr="00C65599">
        <w:rPr>
          <w:bCs/>
          <w:szCs w:val="24"/>
        </w:rPr>
        <w:lastRenderedPageBreak/>
        <w:t>Missional Practices</w:t>
      </w:r>
    </w:p>
    <w:p w:rsidR="00FD67B7" w:rsidRPr="00C670B0" w:rsidRDefault="00FD67B7" w:rsidP="00C670B0">
      <w:pPr>
        <w:ind w:left="720" w:right="720"/>
        <w:jc w:val="center"/>
        <w:rPr>
          <w:b/>
          <w:bCs/>
          <w:szCs w:val="24"/>
        </w:rPr>
      </w:pPr>
    </w:p>
    <w:p w:rsidR="00C670B0" w:rsidRPr="00C670B0" w:rsidRDefault="00FD67B7" w:rsidP="00C670B0">
      <w:pPr>
        <w:spacing w:line="480" w:lineRule="auto"/>
        <w:ind w:firstLine="720"/>
        <w:rPr>
          <w:szCs w:val="24"/>
        </w:rPr>
      </w:pPr>
      <w:r>
        <w:rPr>
          <w:szCs w:val="24"/>
        </w:rPr>
        <w:t>Missional Practices</w:t>
      </w:r>
      <w:r w:rsidR="00C670B0" w:rsidRPr="00C670B0">
        <w:rPr>
          <w:szCs w:val="24"/>
        </w:rPr>
        <w:t xml:space="preserve"> is </w:t>
      </w:r>
      <w:r>
        <w:rPr>
          <w:szCs w:val="24"/>
        </w:rPr>
        <w:t>my</w:t>
      </w:r>
      <w:r w:rsidR="00C670B0" w:rsidRPr="00C670B0">
        <w:rPr>
          <w:szCs w:val="24"/>
        </w:rPr>
        <w:t xml:space="preserve"> second lowe</w:t>
      </w:r>
      <w:r>
        <w:rPr>
          <w:szCs w:val="24"/>
        </w:rPr>
        <w:t xml:space="preserve">st Leadership </w:t>
      </w:r>
      <w:r w:rsidR="00701CE6">
        <w:rPr>
          <w:szCs w:val="24"/>
        </w:rPr>
        <w:t>Factor score. This surprises me the</w:t>
      </w:r>
      <w:r>
        <w:rPr>
          <w:szCs w:val="24"/>
        </w:rPr>
        <w:t xml:space="preserve"> most </w:t>
      </w:r>
      <w:r w:rsidR="00C670B0" w:rsidRPr="00C670B0">
        <w:rPr>
          <w:szCs w:val="24"/>
        </w:rPr>
        <w:t xml:space="preserve">especially </w:t>
      </w:r>
      <w:r>
        <w:rPr>
          <w:szCs w:val="24"/>
        </w:rPr>
        <w:t>when considering</w:t>
      </w:r>
      <w:r w:rsidR="00C670B0" w:rsidRPr="00C670B0">
        <w:rPr>
          <w:szCs w:val="24"/>
        </w:rPr>
        <w:t xml:space="preserve"> that it is within the field of Forming a Missional Environment and Cult</w:t>
      </w:r>
      <w:r>
        <w:rPr>
          <w:szCs w:val="24"/>
        </w:rPr>
        <w:t>ure and so to speak</w:t>
      </w:r>
      <w:r w:rsidR="00C670B0" w:rsidRPr="00C670B0">
        <w:rPr>
          <w:szCs w:val="24"/>
        </w:rPr>
        <w:t xml:space="preserve"> the opposite side of the coin of my second highest score in th</w:t>
      </w:r>
      <w:r>
        <w:rPr>
          <w:szCs w:val="24"/>
        </w:rPr>
        <w:t xml:space="preserve">e field of Cultivating People—with </w:t>
      </w:r>
      <w:r w:rsidR="00C670B0" w:rsidRPr="00C670B0">
        <w:rPr>
          <w:szCs w:val="24"/>
        </w:rPr>
        <w:t>one side of the coin being the more theoretical and this other side being the more practical of “</w:t>
      </w:r>
      <w:r w:rsidR="00C670B0" w:rsidRPr="00C670B0">
        <w:rPr>
          <w:szCs w:val="24"/>
          <w:lang w:val="en-GB"/>
        </w:rPr>
        <w:t>cultivating the capacity and gifts of the people</w:t>
      </w:r>
      <w:r>
        <w:rPr>
          <w:szCs w:val="24"/>
          <w:lang w:val="en-GB"/>
        </w:rPr>
        <w:t>.</w:t>
      </w:r>
      <w:r w:rsidR="00C670B0" w:rsidRPr="00C670B0">
        <w:rPr>
          <w:szCs w:val="24"/>
          <w:lang w:val="en-GB"/>
        </w:rPr>
        <w:t>”</w:t>
      </w:r>
      <w:r w:rsidR="00C670B0" w:rsidRPr="00C670B0">
        <w:rPr>
          <w:rStyle w:val="Fodnotehenvisning"/>
          <w:szCs w:val="24"/>
        </w:rPr>
        <w:footnoteReference w:id="74"/>
      </w:r>
      <w:r w:rsidR="00A87766">
        <w:rPr>
          <w:szCs w:val="24"/>
        </w:rPr>
        <w:t xml:space="preserve"> However, p</w:t>
      </w:r>
      <w:r w:rsidR="00C670B0" w:rsidRPr="00C670B0">
        <w:rPr>
          <w:szCs w:val="24"/>
        </w:rPr>
        <w:t>ractices are an open process</w:t>
      </w:r>
      <w:r>
        <w:rPr>
          <w:szCs w:val="24"/>
        </w:rPr>
        <w:t xml:space="preserve">, </w:t>
      </w:r>
      <w:r w:rsidR="00A87766">
        <w:rPr>
          <w:szCs w:val="24"/>
        </w:rPr>
        <w:t xml:space="preserve">says </w:t>
      </w:r>
      <w:r>
        <w:rPr>
          <w:szCs w:val="24"/>
        </w:rPr>
        <w:t>Guder</w:t>
      </w:r>
      <w:r w:rsidR="00A87766">
        <w:rPr>
          <w:szCs w:val="24"/>
        </w:rPr>
        <w:t>. He writes:</w:t>
      </w:r>
    </w:p>
    <w:p w:rsidR="00C670B0" w:rsidRPr="00C670B0" w:rsidRDefault="00C670B0" w:rsidP="00C670B0">
      <w:pPr>
        <w:ind w:left="720" w:hanging="12"/>
        <w:rPr>
          <w:szCs w:val="24"/>
        </w:rPr>
      </w:pPr>
      <w:r w:rsidRPr="00C670B0">
        <w:rPr>
          <w:szCs w:val="24"/>
          <w:lang w:val="en-GB"/>
        </w:rPr>
        <w:t>As persons who live in Christ we are to grow in Christ. Thus ecclesial practices are dynamic; they grow and change as the community is open to and receives the Spirit’s empowering presence. The more deeply we participate in a practice, the more we are empowered to engage in that activity in fresh an</w:t>
      </w:r>
      <w:r w:rsidR="004676A9">
        <w:rPr>
          <w:szCs w:val="24"/>
          <w:lang w:val="en-GB"/>
        </w:rPr>
        <w:t xml:space="preserve">d creative ways. We are called . . . . </w:t>
      </w:r>
      <w:proofErr w:type="gramStart"/>
      <w:r w:rsidRPr="00C670B0">
        <w:rPr>
          <w:szCs w:val="24"/>
          <w:lang w:val="en-GB"/>
        </w:rPr>
        <w:t>to</w:t>
      </w:r>
      <w:proofErr w:type="gramEnd"/>
      <w:r w:rsidRPr="00C670B0">
        <w:rPr>
          <w:szCs w:val="24"/>
          <w:lang w:val="en-GB"/>
        </w:rPr>
        <w:t xml:space="preserve"> use our insight, intelligence, discernment, imagination, judgment, skill, and commitment in order to be intentional about and to evaluate the faithfulness and the effectiveness of the missional community’s various practices.</w:t>
      </w:r>
      <w:r w:rsidRPr="00C670B0">
        <w:rPr>
          <w:rStyle w:val="Fodnotehenvisning"/>
          <w:szCs w:val="24"/>
        </w:rPr>
        <w:footnoteReference w:id="75"/>
      </w:r>
      <w:r w:rsidRPr="00C670B0">
        <w:rPr>
          <w:szCs w:val="24"/>
        </w:rPr>
        <w:t xml:space="preserve"> </w:t>
      </w:r>
    </w:p>
    <w:p w:rsidR="00C670B0" w:rsidRPr="00C670B0" w:rsidRDefault="00C670B0" w:rsidP="00C670B0">
      <w:pPr>
        <w:ind w:left="720" w:hanging="12"/>
        <w:rPr>
          <w:szCs w:val="24"/>
        </w:rPr>
      </w:pPr>
    </w:p>
    <w:p w:rsidR="00C670B0" w:rsidRPr="00C670B0" w:rsidRDefault="004676A9" w:rsidP="00C670B0">
      <w:pPr>
        <w:spacing w:line="480" w:lineRule="auto"/>
        <w:rPr>
          <w:szCs w:val="24"/>
        </w:rPr>
      </w:pPr>
      <w:r>
        <w:rPr>
          <w:szCs w:val="24"/>
        </w:rPr>
        <w:t>Missional practices involve</w:t>
      </w:r>
      <w:r w:rsidR="00C670B0" w:rsidRPr="00C670B0">
        <w:rPr>
          <w:szCs w:val="24"/>
        </w:rPr>
        <w:t xml:space="preserve"> neither a model congregation nor </w:t>
      </w:r>
      <w:r>
        <w:rPr>
          <w:szCs w:val="24"/>
        </w:rPr>
        <w:t>a common program from some book</w:t>
      </w:r>
      <w:r w:rsidR="00BF2749">
        <w:rPr>
          <w:szCs w:val="24"/>
        </w:rPr>
        <w:t>,</w:t>
      </w:r>
      <w:r w:rsidR="00C670B0" w:rsidRPr="00C670B0">
        <w:rPr>
          <w:szCs w:val="24"/>
        </w:rPr>
        <w:t xml:space="preserve"> but “</w:t>
      </w:r>
      <w:r w:rsidR="00C670B0" w:rsidRPr="00C670B0">
        <w:rPr>
          <w:szCs w:val="24"/>
          <w:lang w:val="en-GB"/>
        </w:rPr>
        <w:t>there can be illustrative examples of contextualized congregations</w:t>
      </w:r>
      <w:r>
        <w:rPr>
          <w:szCs w:val="24"/>
          <w:lang w:val="en-GB"/>
        </w:rPr>
        <w:t>.</w:t>
      </w:r>
      <w:r w:rsidR="00C670B0" w:rsidRPr="00C670B0">
        <w:rPr>
          <w:szCs w:val="24"/>
          <w:lang w:val="en-GB"/>
        </w:rPr>
        <w:t>”</w:t>
      </w:r>
      <w:r w:rsidR="00C670B0" w:rsidRPr="00C670B0">
        <w:rPr>
          <w:rStyle w:val="Fodnotehenvisning"/>
          <w:szCs w:val="24"/>
        </w:rPr>
        <w:footnoteReference w:id="76"/>
      </w:r>
      <w:r w:rsidR="00C670B0" w:rsidRPr="00C670B0">
        <w:rPr>
          <w:szCs w:val="24"/>
        </w:rPr>
        <w:t xml:space="preserve"> It has to do primarily with discipleship formation, already used by </w:t>
      </w:r>
      <w:r>
        <w:rPr>
          <w:szCs w:val="24"/>
        </w:rPr>
        <w:t xml:space="preserve">the </w:t>
      </w:r>
      <w:r w:rsidR="00C670B0" w:rsidRPr="00C670B0">
        <w:rPr>
          <w:szCs w:val="24"/>
        </w:rPr>
        <w:t>church fathers in a “</w:t>
      </w:r>
      <w:r w:rsidR="00C670B0" w:rsidRPr="00C670B0">
        <w:rPr>
          <w:szCs w:val="24"/>
          <w:lang w:val="en-GB"/>
        </w:rPr>
        <w:t>formation of a people around a specific set of habits and practices</w:t>
      </w:r>
      <w:r>
        <w:rPr>
          <w:szCs w:val="24"/>
          <w:lang w:val="en-GB"/>
        </w:rPr>
        <w:t>,</w:t>
      </w:r>
      <w:r w:rsidR="00C670B0" w:rsidRPr="00C670B0">
        <w:rPr>
          <w:szCs w:val="24"/>
          <w:lang w:val="en-GB"/>
        </w:rPr>
        <w:t>”</w:t>
      </w:r>
      <w:r w:rsidR="00C670B0" w:rsidRPr="00C670B0">
        <w:rPr>
          <w:rStyle w:val="Fodnotehenvisning"/>
          <w:szCs w:val="24"/>
        </w:rPr>
        <w:footnoteReference w:id="77"/>
      </w:r>
      <w:r w:rsidR="00C670B0" w:rsidRPr="00C670B0">
        <w:rPr>
          <w:szCs w:val="24"/>
        </w:rPr>
        <w:t xml:space="preserve"> so that the “</w:t>
      </w:r>
      <w:r w:rsidR="00C670B0" w:rsidRPr="00C670B0">
        <w:rPr>
          <w:szCs w:val="24"/>
          <w:lang w:val="en-GB"/>
        </w:rPr>
        <w:t>“people sent” makes a difference to its apostolic witness.”</w:t>
      </w:r>
      <w:r w:rsidR="00C670B0" w:rsidRPr="00C670B0">
        <w:rPr>
          <w:rStyle w:val="Fodnotehenvisning"/>
          <w:szCs w:val="24"/>
        </w:rPr>
        <w:footnoteReference w:id="78"/>
      </w:r>
      <w:r w:rsidR="00C670B0" w:rsidRPr="00C670B0">
        <w:rPr>
          <w:szCs w:val="24"/>
        </w:rPr>
        <w:t xml:space="preserve"> </w:t>
      </w:r>
      <w:r w:rsidR="00C670B0" w:rsidRPr="00C670B0">
        <w:rPr>
          <w:szCs w:val="24"/>
          <w:lang w:val="en-GB"/>
        </w:rPr>
        <w:t>Mark Lau Branson</w:t>
      </w:r>
      <w:r w:rsidR="00104B61">
        <w:rPr>
          <w:szCs w:val="24"/>
        </w:rPr>
        <w:t xml:space="preserve"> says,</w:t>
      </w:r>
    </w:p>
    <w:p w:rsidR="00C670B0" w:rsidRDefault="00C670B0" w:rsidP="00C670B0">
      <w:pPr>
        <w:ind w:left="709" w:hanging="709"/>
        <w:rPr>
          <w:szCs w:val="24"/>
        </w:rPr>
      </w:pPr>
      <w:r w:rsidRPr="00C670B0">
        <w:rPr>
          <w:szCs w:val="24"/>
        </w:rPr>
        <w:tab/>
      </w:r>
      <w:r w:rsidRPr="00C670B0">
        <w:rPr>
          <w:szCs w:val="24"/>
          <w:lang w:val="en-GB"/>
        </w:rPr>
        <w:t xml:space="preserve">In using the phrase “church formation,” I am referring to the comprehensive work of God, with our participation, to shape the identity (being) and agency (doing) of a specific group of persons who are called and sent. I will designate three aspects of this </w:t>
      </w:r>
      <w:r w:rsidRPr="00C670B0">
        <w:rPr>
          <w:szCs w:val="24"/>
          <w:lang w:val="en-GB"/>
        </w:rPr>
        <w:lastRenderedPageBreak/>
        <w:t>cooperative life as spiritual formation, congregational formation, and missional formation.</w:t>
      </w:r>
      <w:r w:rsidRPr="00C670B0">
        <w:rPr>
          <w:rStyle w:val="Fodnotehenvisning"/>
          <w:szCs w:val="24"/>
        </w:rPr>
        <w:footnoteReference w:id="79"/>
      </w:r>
      <w:r w:rsidRPr="00C670B0">
        <w:rPr>
          <w:szCs w:val="24"/>
        </w:rPr>
        <w:t xml:space="preserve"> </w:t>
      </w:r>
    </w:p>
    <w:p w:rsidR="00104B61" w:rsidRPr="00C670B0" w:rsidRDefault="00104B61" w:rsidP="00C670B0">
      <w:pPr>
        <w:ind w:left="709" w:hanging="709"/>
        <w:rPr>
          <w:szCs w:val="24"/>
        </w:rPr>
      </w:pPr>
    </w:p>
    <w:p w:rsidR="00C670B0" w:rsidRPr="00441795" w:rsidRDefault="00C670B0" w:rsidP="00701CE6">
      <w:pPr>
        <w:spacing w:line="480" w:lineRule="auto"/>
        <w:rPr>
          <w:strike/>
          <w:szCs w:val="24"/>
        </w:rPr>
      </w:pPr>
      <w:proofErr w:type="gramStart"/>
      <w:r w:rsidRPr="00C670B0">
        <w:rPr>
          <w:szCs w:val="24"/>
        </w:rPr>
        <w:t>Being sent means to “</w:t>
      </w:r>
      <w:r w:rsidRPr="00C670B0">
        <w:rPr>
          <w:szCs w:val="24"/>
          <w:lang w:val="en-GB"/>
        </w:rPr>
        <w:t>risk engagement in dialogue, listening and experimentation</w:t>
      </w:r>
      <w:r w:rsidR="00104B61">
        <w:rPr>
          <w:szCs w:val="24"/>
          <w:lang w:val="en-GB"/>
        </w:rPr>
        <w:t>,</w:t>
      </w:r>
      <w:r w:rsidRPr="00C670B0">
        <w:rPr>
          <w:szCs w:val="24"/>
          <w:lang w:val="en-GB"/>
        </w:rPr>
        <w:t>”</w:t>
      </w:r>
      <w:r w:rsidRPr="00C670B0">
        <w:rPr>
          <w:rStyle w:val="Fodnotehenvisning"/>
          <w:szCs w:val="24"/>
        </w:rPr>
        <w:footnoteReference w:id="80"/>
      </w:r>
      <w:r w:rsidRPr="00C670B0">
        <w:rPr>
          <w:szCs w:val="24"/>
        </w:rPr>
        <w:t xml:space="preserve"> thus living the life of an ambassador of another kingdom</w:t>
      </w:r>
      <w:r w:rsidRPr="00C670B0">
        <w:rPr>
          <w:rStyle w:val="Fodnotehenvisning"/>
          <w:szCs w:val="24"/>
        </w:rPr>
        <w:footnoteReference w:id="81"/>
      </w:r>
      <w:r w:rsidR="00104B61">
        <w:rPr>
          <w:szCs w:val="24"/>
        </w:rPr>
        <w:t>—</w:t>
      </w:r>
      <w:r w:rsidRPr="00C670B0">
        <w:rPr>
          <w:szCs w:val="24"/>
        </w:rPr>
        <w:t>for instance</w:t>
      </w:r>
      <w:r w:rsidR="00104B61">
        <w:rPr>
          <w:szCs w:val="24"/>
        </w:rPr>
        <w:t>,</w:t>
      </w:r>
      <w:r w:rsidRPr="00C670B0">
        <w:rPr>
          <w:szCs w:val="24"/>
        </w:rPr>
        <w:t xml:space="preserve"> daily offices, creating space and boundaries for experimentation, practicing hospitality</w:t>
      </w:r>
      <w:r w:rsidR="00104B61">
        <w:rPr>
          <w:szCs w:val="24"/>
        </w:rPr>
        <w:t>,</w:t>
      </w:r>
      <w:r w:rsidRPr="00C670B0">
        <w:rPr>
          <w:rStyle w:val="Fodnotehenvisning"/>
          <w:szCs w:val="24"/>
        </w:rPr>
        <w:footnoteReference w:id="82"/>
      </w:r>
      <w:r w:rsidRPr="00C670B0">
        <w:rPr>
          <w:szCs w:val="24"/>
        </w:rPr>
        <w:t xml:space="preserve"> learning</w:t>
      </w:r>
      <w:r w:rsidR="00104B61">
        <w:rPr>
          <w:szCs w:val="24"/>
        </w:rPr>
        <w:t>, and suffering.</w:t>
      </w:r>
      <w:proofErr w:type="gramEnd"/>
      <w:r w:rsidR="00104B61">
        <w:rPr>
          <w:szCs w:val="24"/>
        </w:rPr>
        <w:t xml:space="preserve"> According to</w:t>
      </w:r>
      <w:r w:rsidRPr="00C670B0">
        <w:rPr>
          <w:szCs w:val="24"/>
        </w:rPr>
        <w:t xml:space="preserve"> the German martyr</w:t>
      </w:r>
      <w:r w:rsidR="00104B61">
        <w:rPr>
          <w:szCs w:val="24"/>
        </w:rPr>
        <w:t>,</w:t>
      </w:r>
      <w:r w:rsidRPr="00C670B0">
        <w:rPr>
          <w:szCs w:val="24"/>
        </w:rPr>
        <w:t xml:space="preserve"> </w:t>
      </w:r>
      <w:r w:rsidRPr="00C670B0">
        <w:rPr>
          <w:szCs w:val="24"/>
          <w:lang w:val="en-GB"/>
        </w:rPr>
        <w:t>Dietrich Bonhoeffer</w:t>
      </w:r>
      <w:r w:rsidR="00104B61">
        <w:rPr>
          <w:szCs w:val="24"/>
          <w:lang w:val="en-GB"/>
        </w:rPr>
        <w:t>,</w:t>
      </w:r>
      <w:r w:rsidRPr="00C670B0">
        <w:rPr>
          <w:szCs w:val="24"/>
        </w:rPr>
        <w:t xml:space="preserve"> “</w:t>
      </w:r>
      <w:r w:rsidR="00104B61">
        <w:rPr>
          <w:szCs w:val="24"/>
          <w:lang w:val="en-GB"/>
        </w:rPr>
        <w:t>D</w:t>
      </w:r>
      <w:r w:rsidRPr="00C670B0">
        <w:rPr>
          <w:szCs w:val="24"/>
          <w:lang w:val="en-GB"/>
        </w:rPr>
        <w:t>iscipleship means adherence to the person of Jesus, and therefore submission to the law of Christ which is the law of the cross.”</w:t>
      </w:r>
      <w:r w:rsidRPr="00C670B0">
        <w:rPr>
          <w:rStyle w:val="Fodnotehenvisning"/>
          <w:szCs w:val="24"/>
        </w:rPr>
        <w:footnoteReference w:id="83"/>
      </w:r>
      <w:r w:rsidR="00104B61">
        <w:rPr>
          <w:szCs w:val="24"/>
        </w:rPr>
        <w:t xml:space="preserve"> These elements sum</w:t>
      </w:r>
      <w:r w:rsidR="00017731">
        <w:rPr>
          <w:szCs w:val="24"/>
        </w:rPr>
        <w:t xml:space="preserve"> up the way of discipleship. Roxburgh says that</w:t>
      </w:r>
      <w:r w:rsidRPr="00C670B0">
        <w:rPr>
          <w:szCs w:val="24"/>
        </w:rPr>
        <w:t xml:space="preserve"> “</w:t>
      </w:r>
      <w:r w:rsidRPr="00C670B0">
        <w:rPr>
          <w:szCs w:val="24"/>
          <w:lang w:val="en-GB"/>
        </w:rPr>
        <w:t>the new maps are made on the journey; they can’t be drawn ahead of time</w:t>
      </w:r>
      <w:r w:rsidR="00017731">
        <w:rPr>
          <w:szCs w:val="24"/>
          <w:lang w:val="en-GB"/>
        </w:rPr>
        <w:t>.</w:t>
      </w:r>
      <w:r w:rsidRPr="00C670B0">
        <w:rPr>
          <w:szCs w:val="24"/>
          <w:lang w:val="en-GB"/>
        </w:rPr>
        <w:t>”</w:t>
      </w:r>
      <w:r w:rsidRPr="00C670B0">
        <w:rPr>
          <w:rStyle w:val="Fodnotehenvisning"/>
          <w:szCs w:val="24"/>
        </w:rPr>
        <w:footnoteReference w:id="84"/>
      </w:r>
      <w:r w:rsidR="00792589">
        <w:rPr>
          <w:szCs w:val="24"/>
          <w:lang w:val="en-GB"/>
        </w:rPr>
        <w:t xml:space="preserve"> </w:t>
      </w:r>
      <w:r w:rsidR="00017731" w:rsidRPr="00701CE6">
        <w:rPr>
          <w:bCs/>
          <w:szCs w:val="24"/>
        </w:rPr>
        <w:t xml:space="preserve">This lens helps me to understand the process and insights that led me to select Missional Practices. </w:t>
      </w:r>
      <w:r w:rsidRPr="00701CE6">
        <w:rPr>
          <w:szCs w:val="24"/>
        </w:rPr>
        <w:t>I</w:t>
      </w:r>
      <w:r w:rsidRPr="00C670B0">
        <w:rPr>
          <w:szCs w:val="24"/>
        </w:rPr>
        <w:t xml:space="preserve"> like to think of myself as a practicing </w:t>
      </w:r>
      <w:r w:rsidR="007609E0" w:rsidRPr="00C670B0">
        <w:rPr>
          <w:szCs w:val="24"/>
        </w:rPr>
        <w:t>Christian</w:t>
      </w:r>
      <w:r w:rsidRPr="00C670B0">
        <w:rPr>
          <w:rStyle w:val="Fodnotehenvisning"/>
          <w:szCs w:val="24"/>
        </w:rPr>
        <w:footnoteReference w:id="85"/>
      </w:r>
      <w:r w:rsidRPr="00C670B0">
        <w:rPr>
          <w:szCs w:val="24"/>
        </w:rPr>
        <w:t xml:space="preserve"> and foremost as a disciple of Christ.</w:t>
      </w:r>
      <w:r w:rsidRPr="00C670B0">
        <w:rPr>
          <w:rStyle w:val="Fodnotehenvisning"/>
          <w:szCs w:val="24"/>
        </w:rPr>
        <w:footnoteReference w:id="86"/>
      </w:r>
      <w:r w:rsidRPr="00C670B0">
        <w:rPr>
          <w:szCs w:val="24"/>
        </w:rPr>
        <w:t xml:space="preserve"> I </w:t>
      </w:r>
      <w:r w:rsidR="00017731">
        <w:rPr>
          <w:szCs w:val="24"/>
        </w:rPr>
        <w:t xml:space="preserve">live in the Word </w:t>
      </w:r>
      <w:proofErr w:type="spellStart"/>
      <w:r w:rsidR="00017731">
        <w:rPr>
          <w:szCs w:val="24"/>
        </w:rPr>
        <w:t>everyday</w:t>
      </w:r>
      <w:proofErr w:type="spellEnd"/>
      <w:r w:rsidR="00017731">
        <w:rPr>
          <w:szCs w:val="24"/>
        </w:rPr>
        <w:t xml:space="preserve"> and fast </w:t>
      </w:r>
      <w:r w:rsidRPr="00C670B0">
        <w:rPr>
          <w:szCs w:val="24"/>
        </w:rPr>
        <w:t>weekly fasting from doing all the sports tha</w:t>
      </w:r>
      <w:r w:rsidR="00017731">
        <w:rPr>
          <w:szCs w:val="24"/>
        </w:rPr>
        <w:t>t I want. M</w:t>
      </w:r>
      <w:r w:rsidRPr="00C670B0">
        <w:rPr>
          <w:szCs w:val="24"/>
        </w:rPr>
        <w:t>y wife and I are very hospitable</w:t>
      </w:r>
      <w:r w:rsidR="00017731">
        <w:rPr>
          <w:szCs w:val="24"/>
        </w:rPr>
        <w:t>,</w:t>
      </w:r>
      <w:r w:rsidRPr="00C670B0">
        <w:rPr>
          <w:rStyle w:val="Fodnotehenvisning"/>
          <w:szCs w:val="24"/>
        </w:rPr>
        <w:footnoteReference w:id="87"/>
      </w:r>
      <w:r w:rsidR="00017731">
        <w:rPr>
          <w:szCs w:val="24"/>
        </w:rPr>
        <w:t xml:space="preserve"> and </w:t>
      </w:r>
      <w:r w:rsidRPr="00C670B0">
        <w:rPr>
          <w:szCs w:val="24"/>
        </w:rPr>
        <w:t>I have introduced</w:t>
      </w:r>
      <w:r w:rsidR="00017731">
        <w:rPr>
          <w:szCs w:val="24"/>
        </w:rPr>
        <w:t xml:space="preserve"> the spiritual discipline of</w:t>
      </w:r>
      <w:r w:rsidRPr="00C670B0">
        <w:rPr>
          <w:szCs w:val="24"/>
        </w:rPr>
        <w:t xml:space="preserve"> </w:t>
      </w:r>
      <w:proofErr w:type="spellStart"/>
      <w:r w:rsidRPr="00017731">
        <w:rPr>
          <w:i/>
          <w:szCs w:val="24"/>
        </w:rPr>
        <w:t>lectio</w:t>
      </w:r>
      <w:proofErr w:type="spellEnd"/>
      <w:r w:rsidRPr="00C670B0">
        <w:rPr>
          <w:szCs w:val="24"/>
        </w:rPr>
        <w:t xml:space="preserve"> </w:t>
      </w:r>
      <w:proofErr w:type="spellStart"/>
      <w:r w:rsidR="00017731">
        <w:rPr>
          <w:i/>
          <w:szCs w:val="24"/>
        </w:rPr>
        <w:t>divina</w:t>
      </w:r>
      <w:proofErr w:type="spellEnd"/>
      <w:r w:rsidR="00017731">
        <w:rPr>
          <w:i/>
          <w:szCs w:val="24"/>
        </w:rPr>
        <w:t xml:space="preserve"> </w:t>
      </w:r>
      <w:r w:rsidR="00017731">
        <w:rPr>
          <w:szCs w:val="24"/>
        </w:rPr>
        <w:t>to our staff. I do at least two public services a week and have</w:t>
      </w:r>
      <w:r w:rsidRPr="00C670B0">
        <w:rPr>
          <w:szCs w:val="24"/>
        </w:rPr>
        <w:t xml:space="preserve"> entered into </w:t>
      </w:r>
      <w:r w:rsidR="00017731">
        <w:rPr>
          <w:szCs w:val="24"/>
        </w:rPr>
        <w:t>Fuller Seminary’s</w:t>
      </w:r>
      <w:r w:rsidRPr="00C670B0">
        <w:rPr>
          <w:szCs w:val="24"/>
        </w:rPr>
        <w:t xml:space="preserve"> </w:t>
      </w:r>
      <w:r w:rsidR="00017731">
        <w:rPr>
          <w:szCs w:val="24"/>
        </w:rPr>
        <w:t>Doctor of Ministry</w:t>
      </w:r>
      <w:r w:rsidRPr="00C670B0">
        <w:rPr>
          <w:szCs w:val="24"/>
        </w:rPr>
        <w:t xml:space="preserve"> program to </w:t>
      </w:r>
      <w:r w:rsidR="00017731">
        <w:rPr>
          <w:szCs w:val="24"/>
        </w:rPr>
        <w:t>become</w:t>
      </w:r>
      <w:r w:rsidRPr="00C670B0">
        <w:rPr>
          <w:szCs w:val="24"/>
        </w:rPr>
        <w:t xml:space="preserve"> more</w:t>
      </w:r>
      <w:r w:rsidR="00017731">
        <w:rPr>
          <w:szCs w:val="24"/>
        </w:rPr>
        <w:t xml:space="preserve"> effective</w:t>
      </w:r>
      <w:r w:rsidR="00701CE6">
        <w:rPr>
          <w:szCs w:val="24"/>
        </w:rPr>
        <w:t xml:space="preserve"> as a facilitator</w:t>
      </w:r>
      <w:r w:rsidR="00017731">
        <w:rPr>
          <w:szCs w:val="24"/>
        </w:rPr>
        <w:t xml:space="preserve">. </w:t>
      </w:r>
      <w:r w:rsidR="00017731">
        <w:rPr>
          <w:szCs w:val="24"/>
        </w:rPr>
        <w:lastRenderedPageBreak/>
        <w:t xml:space="preserve">Overall, </w:t>
      </w:r>
      <w:r w:rsidRPr="00C670B0">
        <w:rPr>
          <w:szCs w:val="24"/>
        </w:rPr>
        <w:t xml:space="preserve">I preach a gospel of responsible discipleship. </w:t>
      </w:r>
      <w:r w:rsidR="00017731">
        <w:rPr>
          <w:szCs w:val="24"/>
        </w:rPr>
        <w:t xml:space="preserve">Nevertheless, </w:t>
      </w:r>
      <w:r w:rsidRPr="00C670B0">
        <w:rPr>
          <w:szCs w:val="24"/>
        </w:rPr>
        <w:t>I selected Missional Practices</w:t>
      </w:r>
      <w:r w:rsidR="00441795">
        <w:rPr>
          <w:szCs w:val="24"/>
        </w:rPr>
        <w:t>,</w:t>
      </w:r>
      <w:r w:rsidRPr="00C670B0">
        <w:rPr>
          <w:szCs w:val="24"/>
        </w:rPr>
        <w:t xml:space="preserve"> because there is more to the score and the “</w:t>
      </w:r>
      <w:r w:rsidRPr="00C670B0">
        <w:rPr>
          <w:szCs w:val="24"/>
          <w:lang w:val="en-GB"/>
        </w:rPr>
        <w:t>gospel is at once belief that involves behaviour and a behaviour that involves belief.”</w:t>
      </w:r>
      <w:r w:rsidRPr="00C670B0">
        <w:rPr>
          <w:rStyle w:val="Fodnotehenvisning"/>
          <w:szCs w:val="24"/>
        </w:rPr>
        <w:footnoteReference w:id="88"/>
      </w:r>
      <w:r w:rsidRPr="00C670B0">
        <w:rPr>
          <w:szCs w:val="24"/>
        </w:rPr>
        <w:t xml:space="preserve"> </w:t>
      </w:r>
    </w:p>
    <w:p w:rsidR="000C716D" w:rsidRDefault="00017731" w:rsidP="00701CE6">
      <w:pPr>
        <w:spacing w:line="480" w:lineRule="auto"/>
        <w:rPr>
          <w:szCs w:val="24"/>
        </w:rPr>
      </w:pPr>
      <w:r w:rsidRPr="00701CE6">
        <w:rPr>
          <w:bCs/>
          <w:szCs w:val="24"/>
        </w:rPr>
        <w:tab/>
      </w:r>
      <w:r w:rsidR="00462BF0" w:rsidRPr="00701CE6">
        <w:rPr>
          <w:bCs/>
          <w:szCs w:val="24"/>
        </w:rPr>
        <w:t>Fully understanding</w:t>
      </w:r>
      <w:r w:rsidRPr="00701CE6">
        <w:rPr>
          <w:bCs/>
          <w:szCs w:val="24"/>
        </w:rPr>
        <w:t xml:space="preserve"> how Missional Practices manifests itself through a life of discipleship is important in my function as a ministry leader. Consequently, I seek to learn how to engage in deeper missional expressions </w:t>
      </w:r>
      <w:r w:rsidR="00A36EB8" w:rsidRPr="00701CE6">
        <w:rPr>
          <w:bCs/>
          <w:szCs w:val="24"/>
        </w:rPr>
        <w:t>with</w:t>
      </w:r>
      <w:r w:rsidRPr="00701CE6">
        <w:rPr>
          <w:bCs/>
          <w:szCs w:val="24"/>
        </w:rPr>
        <w:t xml:space="preserve">in </w:t>
      </w:r>
      <w:r w:rsidR="005A02C1">
        <w:rPr>
          <w:bCs/>
          <w:szCs w:val="24"/>
        </w:rPr>
        <w:t xml:space="preserve">the </w:t>
      </w:r>
      <w:r w:rsidRPr="00701CE6">
        <w:rPr>
          <w:bCs/>
          <w:szCs w:val="24"/>
        </w:rPr>
        <w:t xml:space="preserve">CH’s ministry context. </w:t>
      </w:r>
      <w:r w:rsidR="00C670B0" w:rsidRPr="00C670B0">
        <w:rPr>
          <w:szCs w:val="24"/>
        </w:rPr>
        <w:t>Christianity is all about missional practices, and a church which does not recognize the importance and application of them, like the church of old</w:t>
      </w:r>
      <w:r w:rsidR="000C716D">
        <w:rPr>
          <w:szCs w:val="24"/>
        </w:rPr>
        <w:t>,</w:t>
      </w:r>
      <w:r w:rsidR="00C670B0" w:rsidRPr="00C670B0">
        <w:rPr>
          <w:rStyle w:val="Fodnotehenvisning"/>
          <w:szCs w:val="24"/>
        </w:rPr>
        <w:footnoteReference w:id="89"/>
      </w:r>
      <w:r w:rsidR="00C670B0" w:rsidRPr="00C670B0">
        <w:rPr>
          <w:szCs w:val="24"/>
        </w:rPr>
        <w:t xml:space="preserve"> needs revival. If this side of the coin is erased</w:t>
      </w:r>
      <w:r w:rsidR="000C716D">
        <w:rPr>
          <w:szCs w:val="24"/>
        </w:rPr>
        <w:t>,</w:t>
      </w:r>
      <w:r w:rsidR="00C670B0" w:rsidRPr="00C670B0">
        <w:rPr>
          <w:szCs w:val="24"/>
        </w:rPr>
        <w:t xml:space="preserve"> the other side of Fostering</w:t>
      </w:r>
      <w:r w:rsidR="00C670B0" w:rsidRPr="00C670B0">
        <w:rPr>
          <w:szCs w:val="24"/>
          <w:lang w:val="ru-RU"/>
        </w:rPr>
        <w:t xml:space="preserve"> a Missional Imagination</w:t>
      </w:r>
      <w:r w:rsidR="00C670B0" w:rsidRPr="00C670B0">
        <w:rPr>
          <w:szCs w:val="24"/>
        </w:rPr>
        <w:t xml:space="preserve"> might as well fall into oblivion; the coin is worthless. </w:t>
      </w:r>
    </w:p>
    <w:p w:rsidR="0025742A" w:rsidRDefault="000C716D" w:rsidP="0025742A">
      <w:pPr>
        <w:spacing w:line="480" w:lineRule="auto"/>
        <w:ind w:right="-270"/>
        <w:rPr>
          <w:szCs w:val="24"/>
        </w:rPr>
      </w:pPr>
      <w:r>
        <w:rPr>
          <w:szCs w:val="24"/>
        </w:rPr>
        <w:tab/>
      </w:r>
      <w:r w:rsidR="00C670B0" w:rsidRPr="00C670B0">
        <w:rPr>
          <w:szCs w:val="24"/>
        </w:rPr>
        <w:t>I am not talkin</w:t>
      </w:r>
      <w:r w:rsidR="00CE069A">
        <w:rPr>
          <w:szCs w:val="24"/>
        </w:rPr>
        <w:t>g about the c</w:t>
      </w:r>
      <w:r w:rsidR="00C670B0" w:rsidRPr="00C670B0">
        <w:rPr>
          <w:szCs w:val="24"/>
        </w:rPr>
        <w:t xml:space="preserve">hurch </w:t>
      </w:r>
      <w:r w:rsidR="00CE069A">
        <w:rPr>
          <w:szCs w:val="24"/>
        </w:rPr>
        <w:t>in</w:t>
      </w:r>
      <w:r w:rsidR="00C670B0" w:rsidRPr="00C670B0">
        <w:rPr>
          <w:szCs w:val="24"/>
        </w:rPr>
        <w:t xml:space="preserve"> Hemsedal, its history</w:t>
      </w:r>
      <w:r w:rsidR="00CE069A">
        <w:rPr>
          <w:szCs w:val="24"/>
        </w:rPr>
        <w:t>,</w:t>
      </w:r>
      <w:r w:rsidR="00C670B0" w:rsidRPr="00C670B0">
        <w:rPr>
          <w:szCs w:val="24"/>
        </w:rPr>
        <w:t xml:space="preserve"> and the way it looks presently, but about whether I as the minister </w:t>
      </w:r>
      <w:r w:rsidR="00CE069A">
        <w:rPr>
          <w:szCs w:val="24"/>
        </w:rPr>
        <w:t>communicate</w:t>
      </w:r>
      <w:r w:rsidR="009A55E9">
        <w:rPr>
          <w:szCs w:val="24"/>
        </w:rPr>
        <w:t xml:space="preserve"> in words and deed </w:t>
      </w:r>
      <w:r w:rsidR="00C670B0" w:rsidRPr="00C670B0">
        <w:rPr>
          <w:szCs w:val="24"/>
        </w:rPr>
        <w:t>the importance and application of missional practices and live as Roxburgh</w:t>
      </w:r>
      <w:r w:rsidR="00CE069A" w:rsidRPr="00CE069A">
        <w:rPr>
          <w:noProof/>
        </w:rPr>
        <w:t xml:space="preserve"> </w:t>
      </w:r>
      <w:r w:rsidR="00CE069A">
        <w:rPr>
          <w:noProof/>
        </w:rPr>
        <w:t>and Romanuk</w:t>
      </w:r>
      <w:r w:rsidR="00C670B0" w:rsidRPr="00C670B0">
        <w:rPr>
          <w:szCs w:val="24"/>
        </w:rPr>
        <w:t xml:space="preserve"> </w:t>
      </w:r>
      <w:r w:rsidR="00CE069A">
        <w:rPr>
          <w:szCs w:val="24"/>
        </w:rPr>
        <w:t>suggest</w:t>
      </w:r>
      <w:r w:rsidR="00C670B0" w:rsidRPr="00C670B0">
        <w:rPr>
          <w:szCs w:val="24"/>
        </w:rPr>
        <w:t>: “</w:t>
      </w:r>
      <w:r w:rsidR="00C670B0" w:rsidRPr="00C670B0">
        <w:rPr>
          <w:szCs w:val="24"/>
          <w:lang w:val="en-GB"/>
        </w:rPr>
        <w:t>The authentic leader is one whose actions and words are coherent and internally consistent.”</w:t>
      </w:r>
      <w:r w:rsidR="00C670B0" w:rsidRPr="00C670B0">
        <w:rPr>
          <w:rStyle w:val="Fodnotehenvisning"/>
          <w:szCs w:val="24"/>
        </w:rPr>
        <w:footnoteReference w:id="90"/>
      </w:r>
      <w:r w:rsidR="00C670B0" w:rsidRPr="00C670B0">
        <w:rPr>
          <w:szCs w:val="24"/>
        </w:rPr>
        <w:t xml:space="preserve"> It is quite astonishing how </w:t>
      </w:r>
      <w:r w:rsidR="009A55E9">
        <w:rPr>
          <w:szCs w:val="24"/>
        </w:rPr>
        <w:t>distant</w:t>
      </w:r>
      <w:r w:rsidR="00C670B0" w:rsidRPr="00C670B0">
        <w:rPr>
          <w:szCs w:val="24"/>
        </w:rPr>
        <w:t xml:space="preserve"> my perception of my missional practices </w:t>
      </w:r>
      <w:r w:rsidR="009A55E9">
        <w:rPr>
          <w:szCs w:val="24"/>
        </w:rPr>
        <w:t>is</w:t>
      </w:r>
      <w:r w:rsidR="00C670B0" w:rsidRPr="00C670B0">
        <w:rPr>
          <w:szCs w:val="24"/>
        </w:rPr>
        <w:t xml:space="preserve"> from </w:t>
      </w:r>
      <w:r w:rsidR="00CE069A">
        <w:rPr>
          <w:szCs w:val="24"/>
        </w:rPr>
        <w:t>the picture this factor portray</w:t>
      </w:r>
      <w:r w:rsidR="009A55E9">
        <w:rPr>
          <w:szCs w:val="24"/>
        </w:rPr>
        <w:t>s. To be honest, I am tempted to scramble for excuses like</w:t>
      </w:r>
      <w:r w:rsidR="00C670B0" w:rsidRPr="00C670B0">
        <w:rPr>
          <w:szCs w:val="24"/>
        </w:rPr>
        <w:t xml:space="preserve"> </w:t>
      </w:r>
      <w:r w:rsidR="009A55E9">
        <w:rPr>
          <w:szCs w:val="24"/>
        </w:rPr>
        <w:t>these: the respondents</w:t>
      </w:r>
      <w:r w:rsidR="00C670B0" w:rsidRPr="00C670B0">
        <w:rPr>
          <w:szCs w:val="24"/>
        </w:rPr>
        <w:t xml:space="preserve"> did not have a chance to learn to know me before having to</w:t>
      </w:r>
      <w:r w:rsidR="009A55E9">
        <w:rPr>
          <w:szCs w:val="24"/>
        </w:rPr>
        <w:t xml:space="preserve"> answer the questionnaire,</w:t>
      </w:r>
      <w:r w:rsidR="00C670B0" w:rsidRPr="00C670B0">
        <w:rPr>
          <w:szCs w:val="24"/>
        </w:rPr>
        <w:t xml:space="preserve"> in Norway at least there might be a concept</w:t>
      </w:r>
      <w:r w:rsidR="009A55E9">
        <w:rPr>
          <w:szCs w:val="24"/>
        </w:rPr>
        <w:t>ual</w:t>
      </w:r>
      <w:r w:rsidR="00C670B0" w:rsidRPr="00C670B0">
        <w:rPr>
          <w:szCs w:val="24"/>
        </w:rPr>
        <w:t xml:space="preserve"> </w:t>
      </w:r>
      <w:r w:rsidR="009A55E9">
        <w:rPr>
          <w:szCs w:val="24"/>
        </w:rPr>
        <w:t>breakdown when it comes to know</w:t>
      </w:r>
      <w:r w:rsidR="00E212D4">
        <w:rPr>
          <w:szCs w:val="24"/>
        </w:rPr>
        <w:t xml:space="preserve"> what “missional c</w:t>
      </w:r>
      <w:r w:rsidR="00C670B0" w:rsidRPr="00C670B0">
        <w:rPr>
          <w:szCs w:val="24"/>
        </w:rPr>
        <w:t xml:space="preserve">hurch” </w:t>
      </w:r>
      <w:r w:rsidR="009A55E9">
        <w:rPr>
          <w:szCs w:val="24"/>
        </w:rPr>
        <w:t>actually means,</w:t>
      </w:r>
      <w:r w:rsidR="00C670B0" w:rsidRPr="00C670B0">
        <w:rPr>
          <w:szCs w:val="24"/>
        </w:rPr>
        <w:t xml:space="preserve"> the whole concept of mingling with the community outside the church is unusual in assemblies of evangelicals in Norway. </w:t>
      </w:r>
    </w:p>
    <w:p w:rsidR="00251DA7" w:rsidRDefault="0025742A" w:rsidP="00C670B0">
      <w:pPr>
        <w:spacing w:line="480" w:lineRule="auto"/>
        <w:rPr>
          <w:szCs w:val="24"/>
        </w:rPr>
      </w:pPr>
      <w:r>
        <w:rPr>
          <w:szCs w:val="24"/>
        </w:rPr>
        <w:lastRenderedPageBreak/>
        <w:tab/>
      </w:r>
      <w:r w:rsidR="00C670B0" w:rsidRPr="00C670B0">
        <w:rPr>
          <w:szCs w:val="24"/>
        </w:rPr>
        <w:t xml:space="preserve">Although there </w:t>
      </w:r>
      <w:r w:rsidR="009A55E9">
        <w:rPr>
          <w:szCs w:val="24"/>
        </w:rPr>
        <w:t>may be some truth</w:t>
      </w:r>
      <w:r w:rsidR="00C670B0" w:rsidRPr="00C670B0">
        <w:rPr>
          <w:szCs w:val="24"/>
        </w:rPr>
        <w:t xml:space="preserve"> </w:t>
      </w:r>
      <w:r w:rsidR="009A55E9">
        <w:rPr>
          <w:szCs w:val="24"/>
        </w:rPr>
        <w:t>to</w:t>
      </w:r>
      <w:r w:rsidR="00C670B0" w:rsidRPr="00C670B0">
        <w:rPr>
          <w:szCs w:val="24"/>
        </w:rPr>
        <w:t xml:space="preserve"> these excuses, the </w:t>
      </w:r>
      <w:r w:rsidR="009A55E9">
        <w:rPr>
          <w:szCs w:val="24"/>
        </w:rPr>
        <w:t>pattern</w:t>
      </w:r>
      <w:r w:rsidR="00C670B0" w:rsidRPr="00C670B0">
        <w:rPr>
          <w:szCs w:val="24"/>
        </w:rPr>
        <w:t xml:space="preserve"> is clear: I need to</w:t>
      </w:r>
      <w:r w:rsidR="009A55E9">
        <w:rPr>
          <w:szCs w:val="24"/>
        </w:rPr>
        <w:t xml:space="preserve"> be more distinct in describing</w:t>
      </w:r>
      <w:r w:rsidR="00C670B0" w:rsidRPr="00C670B0">
        <w:rPr>
          <w:szCs w:val="24"/>
        </w:rPr>
        <w:t xml:space="preserve"> what missional church is about in order to </w:t>
      </w:r>
      <w:r w:rsidR="009A55E9">
        <w:rPr>
          <w:szCs w:val="24"/>
        </w:rPr>
        <w:t>help congregants practice C</w:t>
      </w:r>
      <w:r w:rsidR="00C670B0" w:rsidRPr="00C670B0">
        <w:rPr>
          <w:szCs w:val="24"/>
        </w:rPr>
        <w:t>hristianity daily</w:t>
      </w:r>
      <w:r w:rsidR="009A55E9">
        <w:rPr>
          <w:szCs w:val="24"/>
        </w:rPr>
        <w:t>.</w:t>
      </w:r>
      <w:r w:rsidR="00C670B0" w:rsidRPr="00C670B0">
        <w:rPr>
          <w:rStyle w:val="Fodnotehenvisning"/>
          <w:szCs w:val="24"/>
        </w:rPr>
        <w:footnoteReference w:id="91"/>
      </w:r>
      <w:r w:rsidR="00C670B0" w:rsidRPr="00C670B0">
        <w:rPr>
          <w:szCs w:val="24"/>
        </w:rPr>
        <w:t xml:space="preserve"> I need t</w:t>
      </w:r>
      <w:r w:rsidR="009A55E9">
        <w:rPr>
          <w:szCs w:val="24"/>
        </w:rPr>
        <w:t xml:space="preserve">o </w:t>
      </w:r>
      <w:r w:rsidR="00251DA7">
        <w:rPr>
          <w:szCs w:val="24"/>
        </w:rPr>
        <w:t>foster</w:t>
      </w:r>
      <w:r w:rsidR="00CB576D">
        <w:rPr>
          <w:szCs w:val="24"/>
        </w:rPr>
        <w:t xml:space="preserve"> dialogue</w:t>
      </w:r>
      <w:r w:rsidR="009A55E9">
        <w:rPr>
          <w:szCs w:val="24"/>
        </w:rPr>
        <w:t xml:space="preserve"> about the AI</w:t>
      </w:r>
      <w:r w:rsidR="00C670B0" w:rsidRPr="00C670B0">
        <w:rPr>
          <w:szCs w:val="24"/>
        </w:rPr>
        <w:t>s and the issues there publicly</w:t>
      </w:r>
      <w:r w:rsidR="005C7868">
        <w:rPr>
          <w:szCs w:val="24"/>
        </w:rPr>
        <w:t xml:space="preserve"> and</w:t>
      </w:r>
      <w:r w:rsidR="00251DA7">
        <w:rPr>
          <w:szCs w:val="24"/>
        </w:rPr>
        <w:t xml:space="preserve"> not only in interviews.</w:t>
      </w:r>
      <w:r w:rsidR="00C670B0" w:rsidRPr="00C670B0">
        <w:rPr>
          <w:szCs w:val="24"/>
        </w:rPr>
        <w:t xml:space="preserve"> I need to encourage learning and growing as a part of discipleship formation, by </w:t>
      </w:r>
      <w:r w:rsidR="00251DA7">
        <w:rPr>
          <w:szCs w:val="24"/>
        </w:rPr>
        <w:t>supporting</w:t>
      </w:r>
      <w:r w:rsidR="00C670B0" w:rsidRPr="00C670B0">
        <w:rPr>
          <w:szCs w:val="24"/>
        </w:rPr>
        <w:t xml:space="preserve"> hospitality towards stranger</w:t>
      </w:r>
      <w:r w:rsidR="00251DA7">
        <w:rPr>
          <w:szCs w:val="24"/>
        </w:rPr>
        <w:t>s</w:t>
      </w:r>
      <w:r w:rsidR="00C670B0" w:rsidRPr="00C670B0">
        <w:rPr>
          <w:szCs w:val="24"/>
        </w:rPr>
        <w:t xml:space="preserve"> on the “</w:t>
      </w:r>
      <w:r w:rsidR="00C670B0" w:rsidRPr="00C670B0">
        <w:rPr>
          <w:szCs w:val="24"/>
          <w:lang w:val="en-GB"/>
        </w:rPr>
        <w:t>search for a face-to-face community</w:t>
      </w:r>
      <w:r w:rsidR="00251DA7">
        <w:rPr>
          <w:szCs w:val="24"/>
          <w:lang w:val="en-GB"/>
        </w:rPr>
        <w:t>.</w:t>
      </w:r>
      <w:r w:rsidR="00C670B0" w:rsidRPr="00C670B0">
        <w:rPr>
          <w:szCs w:val="24"/>
          <w:lang w:val="en-GB"/>
        </w:rPr>
        <w:t>”</w:t>
      </w:r>
      <w:r w:rsidR="00C670B0" w:rsidRPr="00C670B0">
        <w:rPr>
          <w:rStyle w:val="Fodnotehenvisning"/>
          <w:szCs w:val="24"/>
        </w:rPr>
        <w:footnoteReference w:id="92"/>
      </w:r>
      <w:r w:rsidR="00C670B0" w:rsidRPr="00C670B0">
        <w:rPr>
          <w:szCs w:val="24"/>
        </w:rPr>
        <w:t xml:space="preserve"> </w:t>
      </w:r>
    </w:p>
    <w:p w:rsidR="00C670B0" w:rsidRDefault="00251DA7" w:rsidP="00701CE6">
      <w:pPr>
        <w:spacing w:line="480" w:lineRule="auto"/>
        <w:ind w:right="-90"/>
        <w:rPr>
          <w:szCs w:val="24"/>
        </w:rPr>
      </w:pPr>
      <w:r>
        <w:rPr>
          <w:szCs w:val="24"/>
        </w:rPr>
        <w:tab/>
      </w:r>
      <w:r w:rsidR="00C670B0" w:rsidRPr="00C670B0">
        <w:rPr>
          <w:szCs w:val="24"/>
        </w:rPr>
        <w:t>All of this will no</w:t>
      </w:r>
      <w:r w:rsidR="00701CE6">
        <w:rPr>
          <w:szCs w:val="24"/>
        </w:rPr>
        <w:t xml:space="preserve">t be hard here in Hemsedal, </w:t>
      </w:r>
      <w:r w:rsidR="00701CE6" w:rsidRPr="0094457A">
        <w:rPr>
          <w:szCs w:val="24"/>
        </w:rPr>
        <w:t>but</w:t>
      </w:r>
      <w:r w:rsidR="00C670B0" w:rsidRPr="0094457A">
        <w:rPr>
          <w:szCs w:val="24"/>
        </w:rPr>
        <w:t xml:space="preserve"> the responses from the interviews</w:t>
      </w:r>
      <w:r w:rsidR="00701CE6" w:rsidRPr="0094457A">
        <w:rPr>
          <w:szCs w:val="24"/>
        </w:rPr>
        <w:t xml:space="preserve"> seem to point in another direction from the PL360.</w:t>
      </w:r>
      <w:r w:rsidR="00C670B0" w:rsidRPr="0094457A">
        <w:rPr>
          <w:szCs w:val="24"/>
        </w:rPr>
        <w:t xml:space="preserve"> Most were in</w:t>
      </w:r>
      <w:r w:rsidR="00C670B0" w:rsidRPr="00C670B0">
        <w:rPr>
          <w:szCs w:val="24"/>
        </w:rPr>
        <w:t xml:space="preserve"> tota</w:t>
      </w:r>
      <w:r>
        <w:rPr>
          <w:szCs w:val="24"/>
        </w:rPr>
        <w:t>l disagreement with the results.</w:t>
      </w:r>
      <w:r w:rsidR="00C670B0" w:rsidRPr="00C670B0">
        <w:rPr>
          <w:szCs w:val="24"/>
        </w:rPr>
        <w:t xml:space="preserve"> They had learned to know me as a minister, who actually practiced what I taught and has “</w:t>
      </w:r>
      <w:r>
        <w:rPr>
          <w:szCs w:val="24"/>
          <w:lang w:val="en-GB"/>
        </w:rPr>
        <w:t>t</w:t>
      </w:r>
      <w:r w:rsidR="00C670B0" w:rsidRPr="00C670B0">
        <w:rPr>
          <w:szCs w:val="24"/>
          <w:lang w:val="en-GB"/>
        </w:rPr>
        <w:t>he ability to cultivate an environment of awareness</w:t>
      </w:r>
      <w:r>
        <w:rPr>
          <w:szCs w:val="24"/>
          <w:lang w:val="en-GB"/>
        </w:rPr>
        <w:t>.</w:t>
      </w:r>
      <w:r w:rsidR="00C670B0" w:rsidRPr="00C670B0">
        <w:rPr>
          <w:szCs w:val="24"/>
          <w:lang w:val="en-GB"/>
        </w:rPr>
        <w:t>”</w:t>
      </w:r>
      <w:r w:rsidR="00C670B0" w:rsidRPr="00C670B0">
        <w:rPr>
          <w:rStyle w:val="Fodnotehenvisning"/>
          <w:szCs w:val="24"/>
        </w:rPr>
        <w:footnoteReference w:id="93"/>
      </w:r>
      <w:r w:rsidR="00C670B0" w:rsidRPr="00C670B0">
        <w:rPr>
          <w:szCs w:val="24"/>
        </w:rPr>
        <w:t xml:space="preserve"> I only </w:t>
      </w:r>
      <w:r w:rsidR="00661C25" w:rsidRPr="00C670B0">
        <w:rPr>
          <w:szCs w:val="24"/>
        </w:rPr>
        <w:t xml:space="preserve">can </w:t>
      </w:r>
      <w:r w:rsidR="00C670B0" w:rsidRPr="00C670B0">
        <w:rPr>
          <w:szCs w:val="24"/>
        </w:rPr>
        <w:t>hope that the Holy Spirit is leading me.</w:t>
      </w:r>
      <w:r w:rsidR="00C670B0" w:rsidRPr="00C670B0">
        <w:rPr>
          <w:rStyle w:val="Fodnotehenvisning"/>
          <w:szCs w:val="24"/>
        </w:rPr>
        <w:footnoteReference w:id="94"/>
      </w:r>
      <w:r w:rsidR="00C670B0" w:rsidRPr="00C670B0">
        <w:rPr>
          <w:szCs w:val="24"/>
        </w:rPr>
        <w:t xml:space="preserve"> When I </w:t>
      </w:r>
      <w:r w:rsidR="00661C25">
        <w:rPr>
          <w:szCs w:val="24"/>
        </w:rPr>
        <w:t xml:space="preserve">have </w:t>
      </w:r>
      <w:r w:rsidR="00C670B0" w:rsidRPr="00C670B0">
        <w:rPr>
          <w:szCs w:val="24"/>
        </w:rPr>
        <w:t xml:space="preserve">asked people to show hospitality, I often </w:t>
      </w:r>
      <w:r w:rsidR="00661C25">
        <w:rPr>
          <w:szCs w:val="24"/>
        </w:rPr>
        <w:t xml:space="preserve">have </w:t>
      </w:r>
      <w:r w:rsidR="00C670B0" w:rsidRPr="00C670B0">
        <w:rPr>
          <w:szCs w:val="24"/>
        </w:rPr>
        <w:t>invited ma</w:t>
      </w:r>
      <w:r>
        <w:rPr>
          <w:szCs w:val="24"/>
        </w:rPr>
        <w:t>ny different people to our home</w:t>
      </w:r>
      <w:r w:rsidR="00C670B0" w:rsidRPr="00C670B0">
        <w:rPr>
          <w:szCs w:val="24"/>
        </w:rPr>
        <w:t xml:space="preserve"> when </w:t>
      </w:r>
      <w:r w:rsidR="00036421">
        <w:rPr>
          <w:szCs w:val="24"/>
        </w:rPr>
        <w:t>encouraging</w:t>
      </w:r>
      <w:r w:rsidR="00C670B0" w:rsidRPr="00C670B0">
        <w:rPr>
          <w:szCs w:val="24"/>
        </w:rPr>
        <w:t xml:space="preserve"> people to be engaged in the community, I m</w:t>
      </w:r>
      <w:r w:rsidR="00A820EC">
        <w:rPr>
          <w:szCs w:val="24"/>
        </w:rPr>
        <w:t>yself was the first to show up i</w:t>
      </w:r>
      <w:r w:rsidR="00C670B0" w:rsidRPr="00C670B0">
        <w:rPr>
          <w:szCs w:val="24"/>
        </w:rPr>
        <w:t>n different arenas in the community, and they were especially impressed by my being present in many of the activities of the church. Some had an explanation of</w:t>
      </w:r>
      <w:r>
        <w:rPr>
          <w:szCs w:val="24"/>
        </w:rPr>
        <w:t xml:space="preserve"> the poor result in this factor: </w:t>
      </w:r>
      <w:r w:rsidR="00C670B0" w:rsidRPr="00C670B0">
        <w:rPr>
          <w:szCs w:val="24"/>
        </w:rPr>
        <w:t>I seldom meet with small groups o</w:t>
      </w:r>
      <w:r w:rsidR="00D12BE9">
        <w:rPr>
          <w:szCs w:val="24"/>
        </w:rPr>
        <w:t>f the congregation for teaching.</w:t>
      </w:r>
      <w:r w:rsidR="00C670B0" w:rsidRPr="00C670B0">
        <w:rPr>
          <w:szCs w:val="24"/>
        </w:rPr>
        <w:t xml:space="preserve"> I meet the congregation almost always within the setting of services and ceremonies.</w:t>
      </w:r>
    </w:p>
    <w:p w:rsidR="00251DA7" w:rsidRPr="00C670B0" w:rsidRDefault="00251DA7" w:rsidP="00251DA7">
      <w:pPr>
        <w:rPr>
          <w:szCs w:val="24"/>
        </w:rPr>
      </w:pPr>
    </w:p>
    <w:p w:rsidR="00C670B0" w:rsidRPr="00C65599" w:rsidRDefault="00C670B0" w:rsidP="00C670B0">
      <w:pPr>
        <w:spacing w:line="480" w:lineRule="auto"/>
        <w:ind w:left="720" w:hanging="1287"/>
        <w:jc w:val="center"/>
        <w:rPr>
          <w:bCs/>
          <w:szCs w:val="24"/>
        </w:rPr>
      </w:pPr>
      <w:r w:rsidRPr="00C65599">
        <w:rPr>
          <w:bCs/>
          <w:szCs w:val="24"/>
        </w:rPr>
        <w:t>Creating Coalitions</w:t>
      </w:r>
    </w:p>
    <w:p w:rsidR="00251DA7" w:rsidRDefault="00C670B0" w:rsidP="00701CE6">
      <w:pPr>
        <w:spacing w:line="480" w:lineRule="auto"/>
        <w:rPr>
          <w:szCs w:val="24"/>
        </w:rPr>
      </w:pPr>
      <w:r w:rsidRPr="00C670B0">
        <w:rPr>
          <w:szCs w:val="24"/>
        </w:rPr>
        <w:tab/>
        <w:t>The score of Creating Coalitions concerns me the most. I me</w:t>
      </w:r>
      <w:r w:rsidR="00251DA7">
        <w:rPr>
          <w:szCs w:val="24"/>
        </w:rPr>
        <w:t>ntioned in my pre-seminar paper</w:t>
      </w:r>
      <w:r w:rsidRPr="00C670B0">
        <w:rPr>
          <w:szCs w:val="24"/>
        </w:rPr>
        <w:t xml:space="preserve"> </w:t>
      </w:r>
      <w:r w:rsidR="000C5CA9">
        <w:rPr>
          <w:szCs w:val="24"/>
        </w:rPr>
        <w:t xml:space="preserve">(see Appendix) </w:t>
      </w:r>
      <w:r w:rsidRPr="00C670B0">
        <w:rPr>
          <w:szCs w:val="24"/>
        </w:rPr>
        <w:t xml:space="preserve">that formerly I would have </w:t>
      </w:r>
      <w:r w:rsidR="00251DA7">
        <w:rPr>
          <w:szCs w:val="24"/>
        </w:rPr>
        <w:t>identified</w:t>
      </w:r>
      <w:r w:rsidRPr="00C670B0">
        <w:rPr>
          <w:szCs w:val="24"/>
        </w:rPr>
        <w:t xml:space="preserve"> with a “lone wolf” kind of CEO </w:t>
      </w:r>
      <w:r w:rsidRPr="00C670B0">
        <w:rPr>
          <w:szCs w:val="24"/>
        </w:rPr>
        <w:lastRenderedPageBreak/>
        <w:t>leader</w:t>
      </w:r>
      <w:r w:rsidR="00251DA7">
        <w:rPr>
          <w:szCs w:val="24"/>
        </w:rPr>
        <w:t>ship type, and a pyramid</w:t>
      </w:r>
      <w:r w:rsidRPr="00C670B0">
        <w:rPr>
          <w:szCs w:val="24"/>
        </w:rPr>
        <w:t xml:space="preserve"> leadership structure would have suited me just fine. Th</w:t>
      </w:r>
      <w:r w:rsidR="00FE5CD4">
        <w:rPr>
          <w:szCs w:val="24"/>
        </w:rPr>
        <w:t>is</w:t>
      </w:r>
      <w:r w:rsidRPr="00C670B0">
        <w:rPr>
          <w:szCs w:val="24"/>
        </w:rPr>
        <w:t xml:space="preserve"> score concerns me the most, not onl</w:t>
      </w:r>
      <w:r w:rsidR="00251DA7">
        <w:rPr>
          <w:szCs w:val="24"/>
        </w:rPr>
        <w:t>y because it is my lowest score</w:t>
      </w:r>
      <w:r w:rsidRPr="00C670B0">
        <w:rPr>
          <w:szCs w:val="24"/>
        </w:rPr>
        <w:t xml:space="preserve"> but because it hits on o</w:t>
      </w:r>
      <w:r w:rsidR="00251DA7">
        <w:rPr>
          <w:szCs w:val="24"/>
        </w:rPr>
        <w:t>ne of my soft spots. I am aware</w:t>
      </w:r>
      <w:r w:rsidRPr="00C670B0">
        <w:rPr>
          <w:szCs w:val="24"/>
        </w:rPr>
        <w:t xml:space="preserve"> that I am probably not good at </w:t>
      </w:r>
      <w:r w:rsidR="00251DA7">
        <w:rPr>
          <w:szCs w:val="24"/>
        </w:rPr>
        <w:t xml:space="preserve">Creating Coalitions. </w:t>
      </w:r>
      <w:r w:rsidR="00701CE6">
        <w:rPr>
          <w:szCs w:val="24"/>
        </w:rPr>
        <w:t xml:space="preserve">On the other hand </w:t>
      </w:r>
      <w:r w:rsidR="00251DA7">
        <w:rPr>
          <w:szCs w:val="24"/>
        </w:rPr>
        <w:t xml:space="preserve">I </w:t>
      </w:r>
      <w:r w:rsidR="00701CE6">
        <w:rPr>
          <w:szCs w:val="24"/>
        </w:rPr>
        <w:t>realize</w:t>
      </w:r>
      <w:r w:rsidRPr="00C670B0">
        <w:rPr>
          <w:szCs w:val="24"/>
        </w:rPr>
        <w:t xml:space="preserve"> that this is an area where there is good potential for developmen</w:t>
      </w:r>
      <w:r w:rsidR="00251DA7">
        <w:rPr>
          <w:szCs w:val="24"/>
        </w:rPr>
        <w:t>t on a personal level primarily</w:t>
      </w:r>
      <w:r w:rsidRPr="00C670B0">
        <w:rPr>
          <w:szCs w:val="24"/>
        </w:rPr>
        <w:t xml:space="preserve"> but also when it comes to learning new skills and discipleship formation in the counter community of the church “</w:t>
      </w:r>
      <w:r w:rsidRPr="00C670B0">
        <w:rPr>
          <w:szCs w:val="24"/>
          <w:lang w:val="en-GB"/>
        </w:rPr>
        <w:t>with a different set of practices.”</w:t>
      </w:r>
      <w:r w:rsidRPr="00C670B0">
        <w:rPr>
          <w:rStyle w:val="Fodnotehenvisning"/>
          <w:szCs w:val="24"/>
        </w:rPr>
        <w:footnoteReference w:id="95"/>
      </w:r>
      <w:r w:rsidRPr="00C670B0">
        <w:rPr>
          <w:szCs w:val="24"/>
        </w:rPr>
        <w:t xml:space="preserve"> Again it is most remarkable that </w:t>
      </w:r>
      <w:r w:rsidR="00251DA7">
        <w:rPr>
          <w:szCs w:val="24"/>
        </w:rPr>
        <w:t xml:space="preserve">this fourth factor corresponds to the second; </w:t>
      </w:r>
      <w:r w:rsidRPr="00C670B0">
        <w:rPr>
          <w:szCs w:val="24"/>
        </w:rPr>
        <w:t xml:space="preserve">both interestingly enough </w:t>
      </w:r>
      <w:r w:rsidR="00251DA7">
        <w:rPr>
          <w:szCs w:val="24"/>
        </w:rPr>
        <w:t xml:space="preserve">are </w:t>
      </w:r>
      <w:r w:rsidRPr="00C670B0">
        <w:rPr>
          <w:szCs w:val="24"/>
        </w:rPr>
        <w:t>in t</w:t>
      </w:r>
      <w:r w:rsidR="00251DA7">
        <w:rPr>
          <w:szCs w:val="24"/>
        </w:rPr>
        <w:t>he area of Cultivating People.</w:t>
      </w:r>
    </w:p>
    <w:p w:rsidR="00BF1417" w:rsidRDefault="00251DA7" w:rsidP="00701CE6">
      <w:pPr>
        <w:spacing w:line="480" w:lineRule="auto"/>
        <w:rPr>
          <w:szCs w:val="24"/>
        </w:rPr>
      </w:pPr>
      <w:r>
        <w:rPr>
          <w:szCs w:val="24"/>
        </w:rPr>
        <w:tab/>
        <w:t xml:space="preserve">For these reasons, </w:t>
      </w:r>
      <w:r w:rsidR="00BF1417" w:rsidRPr="00240A6F">
        <w:rPr>
          <w:szCs w:val="24"/>
        </w:rPr>
        <w:t>comprehending</w:t>
      </w:r>
      <w:r w:rsidR="00BF1417" w:rsidRPr="00240A6F">
        <w:rPr>
          <w:bCs/>
          <w:szCs w:val="24"/>
        </w:rPr>
        <w:t xml:space="preserve"> how I can improve in learning to create coalitions is of vital importance in my function as a ministry leader and particularly while I engage in Missional Practices in </w:t>
      </w:r>
      <w:r w:rsidR="00701CE6" w:rsidRPr="00240A6F">
        <w:rPr>
          <w:bCs/>
          <w:szCs w:val="24"/>
        </w:rPr>
        <w:t>the CH</w:t>
      </w:r>
      <w:r w:rsidR="00BF1417" w:rsidRPr="00240A6F">
        <w:rPr>
          <w:b/>
          <w:bCs/>
          <w:i/>
          <w:szCs w:val="24"/>
        </w:rPr>
        <w:t xml:space="preserve">. </w:t>
      </w:r>
      <w:r w:rsidR="00C670B0" w:rsidRPr="00240A6F">
        <w:rPr>
          <w:szCs w:val="24"/>
        </w:rPr>
        <w:t>Formation</w:t>
      </w:r>
      <w:r w:rsidR="00C670B0" w:rsidRPr="00C670B0">
        <w:rPr>
          <w:szCs w:val="24"/>
        </w:rPr>
        <w:t xml:space="preserve"> of new coalitions</w:t>
      </w:r>
      <w:r w:rsidR="00BF1417">
        <w:rPr>
          <w:szCs w:val="24"/>
        </w:rPr>
        <w:t xml:space="preserve"> has always worked in Hemsedal; </w:t>
      </w:r>
      <w:r w:rsidR="00C670B0" w:rsidRPr="00C670B0">
        <w:rPr>
          <w:szCs w:val="24"/>
        </w:rPr>
        <w:t>and</w:t>
      </w:r>
      <w:r w:rsidR="00BF1417">
        <w:rPr>
          <w:szCs w:val="24"/>
        </w:rPr>
        <w:t>,</w:t>
      </w:r>
      <w:r w:rsidR="00C670B0" w:rsidRPr="00C670B0">
        <w:rPr>
          <w:szCs w:val="24"/>
        </w:rPr>
        <w:t xml:space="preserve"> if I as a leader am going to be a facilitator in this respect, </w:t>
      </w:r>
      <w:r w:rsidR="00BF1417">
        <w:rPr>
          <w:szCs w:val="24"/>
        </w:rPr>
        <w:t>this</w:t>
      </w:r>
      <w:r w:rsidR="00C670B0" w:rsidRPr="00C670B0">
        <w:rPr>
          <w:szCs w:val="24"/>
        </w:rPr>
        <w:t xml:space="preserve"> area has major growth potential for both me and the church. </w:t>
      </w:r>
      <w:r w:rsidR="0047433F">
        <w:rPr>
          <w:szCs w:val="24"/>
        </w:rPr>
        <w:t>It</w:t>
      </w:r>
      <w:r w:rsidR="00BF1417">
        <w:rPr>
          <w:szCs w:val="24"/>
        </w:rPr>
        <w:t xml:space="preserve"> also involves</w:t>
      </w:r>
      <w:r w:rsidR="00C670B0" w:rsidRPr="00C670B0">
        <w:rPr>
          <w:szCs w:val="24"/>
        </w:rPr>
        <w:t xml:space="preserve"> the dreams and visions God i</w:t>
      </w:r>
      <w:r w:rsidR="00BF1417">
        <w:rPr>
          <w:szCs w:val="24"/>
        </w:rPr>
        <w:t>s giving his people in Hemsedal;</w:t>
      </w:r>
      <w:r w:rsidR="00C670B0" w:rsidRPr="00C670B0">
        <w:rPr>
          <w:szCs w:val="24"/>
        </w:rPr>
        <w:t xml:space="preserve"> put together</w:t>
      </w:r>
      <w:r w:rsidR="00BF1417">
        <w:rPr>
          <w:szCs w:val="24"/>
        </w:rPr>
        <w:t>,</w:t>
      </w:r>
      <w:r w:rsidR="00C670B0" w:rsidRPr="00C670B0">
        <w:rPr>
          <w:szCs w:val="24"/>
        </w:rPr>
        <w:t xml:space="preserve"> they form </w:t>
      </w:r>
      <w:r w:rsidR="00BF1417">
        <w:rPr>
          <w:szCs w:val="24"/>
        </w:rPr>
        <w:t xml:space="preserve">something </w:t>
      </w:r>
      <w:r w:rsidR="00701CE6">
        <w:rPr>
          <w:szCs w:val="24"/>
        </w:rPr>
        <w:t>valuable in the Kingdom of God</w:t>
      </w:r>
      <w:r w:rsidR="00C670B0" w:rsidRPr="00C670B0">
        <w:rPr>
          <w:szCs w:val="24"/>
        </w:rPr>
        <w:t xml:space="preserve">. </w:t>
      </w:r>
    </w:p>
    <w:p w:rsidR="00C670B0" w:rsidRPr="00701CE6" w:rsidRDefault="00BF1417" w:rsidP="00DC071B">
      <w:pPr>
        <w:spacing w:line="480" w:lineRule="auto"/>
        <w:rPr>
          <w:b/>
          <w:szCs w:val="24"/>
        </w:rPr>
      </w:pPr>
      <w:r>
        <w:rPr>
          <w:szCs w:val="24"/>
        </w:rPr>
        <w:tab/>
      </w:r>
      <w:r w:rsidR="00C670B0" w:rsidRPr="00C670B0">
        <w:rPr>
          <w:szCs w:val="24"/>
        </w:rPr>
        <w:t xml:space="preserve">In the autumn 2009 and winter 2010 I succeeded in creating a coalition, </w:t>
      </w:r>
      <w:r>
        <w:rPr>
          <w:szCs w:val="24"/>
        </w:rPr>
        <w:t>at</w:t>
      </w:r>
      <w:r w:rsidR="00C670B0" w:rsidRPr="00C670B0">
        <w:rPr>
          <w:szCs w:val="24"/>
        </w:rPr>
        <w:t xml:space="preserve"> the </w:t>
      </w:r>
      <w:r>
        <w:rPr>
          <w:szCs w:val="24"/>
        </w:rPr>
        <w:t>request</w:t>
      </w:r>
      <w:r w:rsidR="00C670B0" w:rsidRPr="00C670B0">
        <w:rPr>
          <w:szCs w:val="24"/>
        </w:rPr>
        <w:t xml:space="preserve"> of people approaching me </w:t>
      </w:r>
      <w:r>
        <w:rPr>
          <w:szCs w:val="24"/>
        </w:rPr>
        <w:t xml:space="preserve">and </w:t>
      </w:r>
      <w:r w:rsidR="00C670B0" w:rsidRPr="00C670B0">
        <w:rPr>
          <w:szCs w:val="24"/>
        </w:rPr>
        <w:t>wanting to have a meeting with t</w:t>
      </w:r>
      <w:r>
        <w:rPr>
          <w:szCs w:val="24"/>
        </w:rPr>
        <w:t>eaching rather than preaching. T</w:t>
      </w:r>
      <w:r w:rsidR="00C670B0" w:rsidRPr="00C670B0">
        <w:rPr>
          <w:szCs w:val="24"/>
        </w:rPr>
        <w:t>his gathering is not be</w:t>
      </w:r>
      <w:r>
        <w:rPr>
          <w:szCs w:val="24"/>
        </w:rPr>
        <w:t>ing held in the church building</w:t>
      </w:r>
      <w:r w:rsidR="00C670B0" w:rsidRPr="00C670B0">
        <w:rPr>
          <w:szCs w:val="24"/>
        </w:rPr>
        <w:t xml:space="preserve"> but is a meeting with a focus on teaching and also using the Amer</w:t>
      </w:r>
      <w:r>
        <w:rPr>
          <w:szCs w:val="24"/>
        </w:rPr>
        <w:t xml:space="preserve">ican model for Sunday schools. The people </w:t>
      </w:r>
      <w:r w:rsidR="006B3011">
        <w:rPr>
          <w:szCs w:val="24"/>
        </w:rPr>
        <w:t xml:space="preserve">are </w:t>
      </w:r>
      <w:r>
        <w:rPr>
          <w:szCs w:val="24"/>
        </w:rPr>
        <w:t xml:space="preserve">from “Skiers Church” </w:t>
      </w:r>
      <w:r w:rsidR="00C670B0" w:rsidRPr="00C670B0">
        <w:rPr>
          <w:szCs w:val="24"/>
        </w:rPr>
        <w:t>a</w:t>
      </w:r>
      <w:r>
        <w:rPr>
          <w:szCs w:val="24"/>
        </w:rPr>
        <w:t>nd KRIK</w:t>
      </w:r>
      <w:r w:rsidR="00C670B0" w:rsidRPr="00C670B0">
        <w:rPr>
          <w:szCs w:val="24"/>
        </w:rPr>
        <w:t xml:space="preserve"> and “Normisjon</w:t>
      </w:r>
      <w:r>
        <w:rPr>
          <w:szCs w:val="24"/>
        </w:rPr>
        <w:t>,</w:t>
      </w:r>
      <w:r w:rsidR="00C670B0" w:rsidRPr="00C670B0">
        <w:rPr>
          <w:szCs w:val="24"/>
        </w:rPr>
        <w:t>” the federal organiza</w:t>
      </w:r>
      <w:r>
        <w:rPr>
          <w:szCs w:val="24"/>
        </w:rPr>
        <w:t>ti</w:t>
      </w:r>
      <w:r w:rsidR="00F67B54">
        <w:rPr>
          <w:szCs w:val="24"/>
        </w:rPr>
        <w:t>on for evangelism in Norway. M</w:t>
      </w:r>
      <w:r w:rsidR="00C670B0" w:rsidRPr="00C670B0">
        <w:rPr>
          <w:szCs w:val="24"/>
        </w:rPr>
        <w:t>ost are members of the N</w:t>
      </w:r>
      <w:r w:rsidR="00E2413A">
        <w:rPr>
          <w:szCs w:val="24"/>
        </w:rPr>
        <w:t>orwegian Church</w:t>
      </w:r>
      <w:r w:rsidR="001B0195">
        <w:rPr>
          <w:szCs w:val="24"/>
        </w:rPr>
        <w:t>,</w:t>
      </w:r>
      <w:r w:rsidR="00E2413A">
        <w:rPr>
          <w:szCs w:val="24"/>
        </w:rPr>
        <w:t xml:space="preserve"> but </w:t>
      </w:r>
      <w:r w:rsidR="001B0195">
        <w:rPr>
          <w:szCs w:val="24"/>
        </w:rPr>
        <w:t xml:space="preserve">they </w:t>
      </w:r>
      <w:r w:rsidR="00E2413A">
        <w:rPr>
          <w:szCs w:val="24"/>
        </w:rPr>
        <w:t>represent</w:t>
      </w:r>
      <w:r>
        <w:rPr>
          <w:szCs w:val="24"/>
        </w:rPr>
        <w:t xml:space="preserve"> some diversity</w:t>
      </w:r>
      <w:r w:rsidR="00C670B0" w:rsidRPr="00C670B0">
        <w:rPr>
          <w:szCs w:val="24"/>
        </w:rPr>
        <w:t>. Heifetz</w:t>
      </w:r>
      <w:r>
        <w:rPr>
          <w:szCs w:val="24"/>
        </w:rPr>
        <w:t xml:space="preserve"> </w:t>
      </w:r>
      <w:r>
        <w:rPr>
          <w:noProof/>
        </w:rPr>
        <w:t>and Linsky</w:t>
      </w:r>
      <w:r>
        <w:rPr>
          <w:szCs w:val="24"/>
        </w:rPr>
        <w:t xml:space="preserve"> pinpoint</w:t>
      </w:r>
      <w:r w:rsidR="00C670B0" w:rsidRPr="00C670B0">
        <w:rPr>
          <w:szCs w:val="24"/>
        </w:rPr>
        <w:t xml:space="preserve"> </w:t>
      </w:r>
      <w:r>
        <w:rPr>
          <w:szCs w:val="24"/>
        </w:rPr>
        <w:t>it</w:t>
      </w:r>
      <w:r w:rsidR="00C670B0" w:rsidRPr="00C670B0">
        <w:rPr>
          <w:szCs w:val="24"/>
        </w:rPr>
        <w:t>: “</w:t>
      </w:r>
      <w:r>
        <w:rPr>
          <w:szCs w:val="24"/>
          <w:lang w:val="en-GB"/>
        </w:rPr>
        <w:t>W</w:t>
      </w:r>
      <w:r w:rsidR="00C670B0" w:rsidRPr="00C670B0">
        <w:rPr>
          <w:szCs w:val="24"/>
          <w:lang w:val="en-GB"/>
        </w:rPr>
        <w:t xml:space="preserve">e </w:t>
      </w:r>
      <w:r w:rsidR="00C670B0" w:rsidRPr="00C670B0">
        <w:rPr>
          <w:szCs w:val="24"/>
          <w:lang w:val="en-GB"/>
        </w:rPr>
        <w:lastRenderedPageBreak/>
        <w:t>strive to create communities in which more and more of our members can thrive together.”</w:t>
      </w:r>
      <w:r w:rsidR="00C670B0" w:rsidRPr="00C670B0">
        <w:rPr>
          <w:rStyle w:val="Fodnotehenvisning"/>
          <w:szCs w:val="24"/>
        </w:rPr>
        <w:footnoteReference w:id="96"/>
      </w:r>
      <w:r w:rsidR="00C670B0" w:rsidRPr="00C670B0">
        <w:rPr>
          <w:szCs w:val="24"/>
        </w:rPr>
        <w:t xml:space="preserve"> These facti</w:t>
      </w:r>
      <w:r>
        <w:rPr>
          <w:szCs w:val="24"/>
        </w:rPr>
        <w:t>ons are arranging through an ad-</w:t>
      </w:r>
      <w:r w:rsidR="00C670B0" w:rsidRPr="00C670B0">
        <w:rPr>
          <w:szCs w:val="24"/>
        </w:rPr>
        <w:t>hoc coalition on the first Sunda</w:t>
      </w:r>
      <w:r>
        <w:rPr>
          <w:szCs w:val="24"/>
        </w:rPr>
        <w:t>y every month in the afternoon. It</w:t>
      </w:r>
      <w:r w:rsidR="00C670B0" w:rsidRPr="00C670B0">
        <w:rPr>
          <w:szCs w:val="24"/>
        </w:rPr>
        <w:t xml:space="preserve"> has been quite a success</w:t>
      </w:r>
      <w:r>
        <w:rPr>
          <w:szCs w:val="24"/>
        </w:rPr>
        <w:t>,</w:t>
      </w:r>
      <w:r w:rsidR="00C670B0" w:rsidRPr="00C670B0">
        <w:rPr>
          <w:szCs w:val="24"/>
        </w:rPr>
        <w:t xml:space="preserve"> with about 150 visitors </w:t>
      </w:r>
      <w:r>
        <w:rPr>
          <w:szCs w:val="24"/>
        </w:rPr>
        <w:t>per</w:t>
      </w:r>
      <w:r w:rsidR="00C670B0" w:rsidRPr="00C670B0">
        <w:rPr>
          <w:szCs w:val="24"/>
        </w:rPr>
        <w:t xml:space="preserve"> meeting, </w:t>
      </w:r>
      <w:r>
        <w:rPr>
          <w:szCs w:val="24"/>
        </w:rPr>
        <w:t>with some</w:t>
      </w:r>
      <w:r w:rsidR="00C670B0" w:rsidRPr="00C670B0">
        <w:rPr>
          <w:szCs w:val="24"/>
        </w:rPr>
        <w:t xml:space="preserve"> having a looser affili</w:t>
      </w:r>
      <w:r>
        <w:rPr>
          <w:szCs w:val="24"/>
        </w:rPr>
        <w:t>ation to the church in Hemsedal</w:t>
      </w:r>
      <w:r w:rsidRPr="00701CE6">
        <w:rPr>
          <w:szCs w:val="24"/>
        </w:rPr>
        <w:t>.</w:t>
      </w:r>
      <w:r w:rsidR="00C670B0" w:rsidRPr="00701CE6">
        <w:rPr>
          <w:szCs w:val="24"/>
        </w:rPr>
        <w:t xml:space="preserve"> </w:t>
      </w:r>
      <w:r w:rsidR="00C670B0" w:rsidRPr="00701CE6">
        <w:rPr>
          <w:szCs w:val="24"/>
          <w:lang w:val="en-GB"/>
        </w:rPr>
        <w:t xml:space="preserve">Mary Sue </w:t>
      </w:r>
      <w:proofErr w:type="spellStart"/>
      <w:r w:rsidR="00C670B0" w:rsidRPr="00701CE6">
        <w:rPr>
          <w:szCs w:val="24"/>
          <w:lang w:val="en-GB"/>
        </w:rPr>
        <w:t>Dehmlow</w:t>
      </w:r>
      <w:proofErr w:type="spellEnd"/>
      <w:r w:rsidR="00C670B0" w:rsidRPr="00701CE6">
        <w:rPr>
          <w:szCs w:val="24"/>
          <w:lang w:val="en-GB"/>
        </w:rPr>
        <w:t xml:space="preserve"> Dreier from the E</w:t>
      </w:r>
      <w:r w:rsidRPr="00701CE6">
        <w:rPr>
          <w:szCs w:val="24"/>
          <w:lang w:val="en-GB"/>
        </w:rPr>
        <w:t xml:space="preserve">vangelical </w:t>
      </w:r>
      <w:r w:rsidR="00C670B0" w:rsidRPr="00701CE6">
        <w:rPr>
          <w:szCs w:val="24"/>
          <w:lang w:val="en-GB"/>
        </w:rPr>
        <w:t>L</w:t>
      </w:r>
      <w:r w:rsidRPr="00701CE6">
        <w:rPr>
          <w:szCs w:val="24"/>
          <w:lang w:val="en-GB"/>
        </w:rPr>
        <w:t xml:space="preserve">utheran </w:t>
      </w:r>
      <w:r w:rsidR="00C670B0" w:rsidRPr="00701CE6">
        <w:rPr>
          <w:szCs w:val="24"/>
          <w:lang w:val="en-GB"/>
        </w:rPr>
        <w:t>C</w:t>
      </w:r>
      <w:r w:rsidRPr="00701CE6">
        <w:rPr>
          <w:szCs w:val="24"/>
          <w:lang w:val="en-GB"/>
        </w:rPr>
        <w:t xml:space="preserve">hurch in </w:t>
      </w:r>
      <w:r w:rsidR="00C670B0" w:rsidRPr="00701CE6">
        <w:rPr>
          <w:szCs w:val="24"/>
          <w:lang w:val="en-GB"/>
        </w:rPr>
        <w:t>A</w:t>
      </w:r>
      <w:r w:rsidRPr="00701CE6">
        <w:rPr>
          <w:szCs w:val="24"/>
          <w:lang w:val="en-GB"/>
        </w:rPr>
        <w:t>merica expresses</w:t>
      </w:r>
      <w:r w:rsidR="00C670B0" w:rsidRPr="00701CE6">
        <w:rPr>
          <w:szCs w:val="24"/>
          <w:lang w:val="en-GB"/>
        </w:rPr>
        <w:t xml:space="preserve"> our common Lutheran frustration</w:t>
      </w:r>
      <w:r w:rsidR="0024124C">
        <w:rPr>
          <w:szCs w:val="24"/>
          <w:lang w:val="en-GB"/>
        </w:rPr>
        <w:t>, as a sort of backdrop for this unique succes</w:t>
      </w:r>
      <w:r w:rsidR="00DC071B">
        <w:rPr>
          <w:szCs w:val="24"/>
          <w:lang w:val="en-GB"/>
        </w:rPr>
        <w:t>s</w:t>
      </w:r>
      <w:r w:rsidR="00C670B0" w:rsidRPr="00701CE6">
        <w:rPr>
          <w:szCs w:val="24"/>
          <w:lang w:val="en-GB"/>
        </w:rPr>
        <w:t>:</w:t>
      </w:r>
      <w:r w:rsidR="00DC071B">
        <w:rPr>
          <w:szCs w:val="24"/>
          <w:lang w:val="en-GB"/>
        </w:rPr>
        <w:t xml:space="preserve"> “</w:t>
      </w:r>
      <w:r w:rsidR="00C670B0" w:rsidRPr="00701CE6">
        <w:rPr>
          <w:szCs w:val="24"/>
          <w:lang w:val="en-GB"/>
        </w:rPr>
        <w:t xml:space="preserve">Denominations no longer command the allegiance they did in the past, because denominational identities are less important to the average church shopper in the </w:t>
      </w:r>
      <w:r w:rsidRPr="00701CE6">
        <w:rPr>
          <w:szCs w:val="24"/>
          <w:lang w:val="en-GB"/>
        </w:rPr>
        <w:t xml:space="preserve">spiritual marketplace . . . . </w:t>
      </w:r>
      <w:proofErr w:type="gramStart"/>
      <w:r w:rsidR="00C670B0" w:rsidRPr="00701CE6">
        <w:rPr>
          <w:szCs w:val="24"/>
          <w:lang w:val="en-GB"/>
        </w:rPr>
        <w:t>the</w:t>
      </w:r>
      <w:proofErr w:type="gramEnd"/>
      <w:r w:rsidR="00C670B0" w:rsidRPr="00701CE6">
        <w:rPr>
          <w:szCs w:val="24"/>
          <w:lang w:val="en-GB"/>
        </w:rPr>
        <w:t xml:space="preserve"> tendency is to blur and downplay denominational distinctions in order to arrive at unity.</w:t>
      </w:r>
      <w:r w:rsidR="00DC071B">
        <w:rPr>
          <w:szCs w:val="24"/>
          <w:lang w:val="en-GB"/>
        </w:rPr>
        <w:t>”</w:t>
      </w:r>
      <w:r w:rsidR="00C670B0" w:rsidRPr="00701CE6">
        <w:rPr>
          <w:rStyle w:val="Fodnotehenvisning"/>
          <w:szCs w:val="24"/>
        </w:rPr>
        <w:footnoteReference w:id="97"/>
      </w:r>
      <w:r w:rsidR="00C670B0" w:rsidRPr="00701CE6">
        <w:rPr>
          <w:szCs w:val="24"/>
        </w:rPr>
        <w:t xml:space="preserve"> </w:t>
      </w:r>
    </w:p>
    <w:p w:rsidR="00323355" w:rsidRDefault="00BF1417" w:rsidP="00C670B0">
      <w:pPr>
        <w:spacing w:line="480" w:lineRule="auto"/>
        <w:rPr>
          <w:szCs w:val="24"/>
        </w:rPr>
      </w:pPr>
      <w:r>
        <w:rPr>
          <w:szCs w:val="24"/>
        </w:rPr>
        <w:tab/>
      </w:r>
      <w:r w:rsidR="00C670B0" w:rsidRPr="00C670B0">
        <w:rPr>
          <w:szCs w:val="24"/>
        </w:rPr>
        <w:t>Another coalition was formed with my approval, but by another facilitator, who had a vision and wanted some</w:t>
      </w:r>
      <w:r w:rsidR="00323355">
        <w:rPr>
          <w:szCs w:val="24"/>
        </w:rPr>
        <w:t xml:space="preserve"> of the young people attending B</w:t>
      </w:r>
      <w:r w:rsidR="00564F89">
        <w:rPr>
          <w:szCs w:val="24"/>
        </w:rPr>
        <w:t>ible school at</w:t>
      </w:r>
      <w:r w:rsidR="00C670B0" w:rsidRPr="00C670B0">
        <w:rPr>
          <w:szCs w:val="24"/>
        </w:rPr>
        <w:t xml:space="preserve"> KRIK in the autumn to form a team called “Time to Go!” with the purpose of  helping in the youth department an</w:t>
      </w:r>
      <w:r w:rsidR="00323355">
        <w:rPr>
          <w:szCs w:val="24"/>
        </w:rPr>
        <w:t>d in my work with the confirmand</w:t>
      </w:r>
      <w:r w:rsidR="00C670B0" w:rsidRPr="00C670B0">
        <w:rPr>
          <w:szCs w:val="24"/>
        </w:rPr>
        <w:t xml:space="preserve">s. </w:t>
      </w:r>
      <w:r w:rsidR="00564F89">
        <w:rPr>
          <w:szCs w:val="24"/>
        </w:rPr>
        <w:t>The team</w:t>
      </w:r>
      <w:r w:rsidR="00323355">
        <w:rPr>
          <w:szCs w:val="24"/>
        </w:rPr>
        <w:t xml:space="preserve"> is a big success with five</w:t>
      </w:r>
      <w:r w:rsidR="00C670B0" w:rsidRPr="00C670B0">
        <w:rPr>
          <w:szCs w:val="24"/>
        </w:rPr>
        <w:t xml:space="preserve"> people in the group this year. Both these experiments have gone quite well</w:t>
      </w:r>
      <w:r w:rsidR="00323355">
        <w:rPr>
          <w:szCs w:val="24"/>
        </w:rPr>
        <w:t>,</w:t>
      </w:r>
      <w:r w:rsidR="00C670B0" w:rsidRPr="00C670B0">
        <w:rPr>
          <w:szCs w:val="24"/>
        </w:rPr>
        <w:t xml:space="preserve"> especially when it comes to creating important common ground</w:t>
      </w:r>
      <w:r w:rsidR="00323355">
        <w:rPr>
          <w:szCs w:val="24"/>
        </w:rPr>
        <w:t>,</w:t>
      </w:r>
      <w:r w:rsidR="00C670B0" w:rsidRPr="00C670B0">
        <w:rPr>
          <w:rStyle w:val="Fodnotehenvisning"/>
          <w:szCs w:val="24"/>
        </w:rPr>
        <w:footnoteReference w:id="98"/>
      </w:r>
      <w:r w:rsidR="00C670B0" w:rsidRPr="00C670B0">
        <w:rPr>
          <w:szCs w:val="24"/>
        </w:rPr>
        <w:t xml:space="preserve"> </w:t>
      </w:r>
      <w:r w:rsidR="00323355">
        <w:rPr>
          <w:szCs w:val="24"/>
        </w:rPr>
        <w:t>while others have not</w:t>
      </w:r>
      <w:r w:rsidR="00564F89">
        <w:rPr>
          <w:szCs w:val="24"/>
        </w:rPr>
        <w:t>.</w:t>
      </w:r>
    </w:p>
    <w:p w:rsidR="00C670B0" w:rsidRPr="00C670B0" w:rsidRDefault="00323355" w:rsidP="00C670B0">
      <w:pPr>
        <w:spacing w:line="480" w:lineRule="auto"/>
        <w:rPr>
          <w:b/>
          <w:bCs/>
          <w:szCs w:val="24"/>
        </w:rPr>
      </w:pPr>
      <w:r>
        <w:rPr>
          <w:szCs w:val="24"/>
        </w:rPr>
        <w:tab/>
        <w:t xml:space="preserve">One example is the </w:t>
      </w:r>
      <w:r w:rsidR="00C670B0" w:rsidRPr="00C670B0">
        <w:rPr>
          <w:szCs w:val="24"/>
        </w:rPr>
        <w:t>attempt to start up a “Skiers Church</w:t>
      </w:r>
      <w:r>
        <w:rPr>
          <w:szCs w:val="24"/>
        </w:rPr>
        <w:t>.</w:t>
      </w:r>
      <w:r w:rsidR="00C670B0" w:rsidRPr="00C670B0">
        <w:rPr>
          <w:szCs w:val="24"/>
        </w:rPr>
        <w:t xml:space="preserve">” </w:t>
      </w:r>
      <w:r>
        <w:rPr>
          <w:szCs w:val="24"/>
        </w:rPr>
        <w:t xml:space="preserve">This </w:t>
      </w:r>
      <w:r w:rsidR="00C670B0" w:rsidRPr="00C670B0">
        <w:rPr>
          <w:szCs w:val="24"/>
        </w:rPr>
        <w:t>has come</w:t>
      </w:r>
      <w:r>
        <w:rPr>
          <w:szCs w:val="24"/>
        </w:rPr>
        <w:t xml:space="preserve"> to a halt, and it is uncertain</w:t>
      </w:r>
      <w:r w:rsidR="00C670B0" w:rsidRPr="00C670B0">
        <w:rPr>
          <w:szCs w:val="24"/>
        </w:rPr>
        <w:t xml:space="preserve"> wha</w:t>
      </w:r>
      <w:r>
        <w:rPr>
          <w:szCs w:val="24"/>
        </w:rPr>
        <w:t>t the future will bring. T</w:t>
      </w:r>
      <w:r w:rsidR="00C670B0" w:rsidRPr="00C670B0">
        <w:rPr>
          <w:szCs w:val="24"/>
        </w:rPr>
        <w:t>he visionary people</w:t>
      </w:r>
      <w:r>
        <w:rPr>
          <w:szCs w:val="24"/>
        </w:rPr>
        <w:t xml:space="preserve"> and coalition</w:t>
      </w:r>
      <w:r w:rsidR="00C670B0" w:rsidRPr="00C670B0">
        <w:rPr>
          <w:szCs w:val="24"/>
        </w:rPr>
        <w:t xml:space="preserve"> behind the project are i</w:t>
      </w:r>
      <w:r>
        <w:rPr>
          <w:szCs w:val="24"/>
        </w:rPr>
        <w:t>n a phase of re-formation. T</w:t>
      </w:r>
      <w:r w:rsidR="00C670B0" w:rsidRPr="00C670B0">
        <w:rPr>
          <w:szCs w:val="24"/>
        </w:rPr>
        <w:t xml:space="preserve">his year </w:t>
      </w:r>
      <w:r>
        <w:rPr>
          <w:szCs w:val="24"/>
        </w:rPr>
        <w:t xml:space="preserve">they are </w:t>
      </w:r>
      <w:r w:rsidR="00C670B0" w:rsidRPr="00C670B0">
        <w:rPr>
          <w:szCs w:val="24"/>
        </w:rPr>
        <w:t xml:space="preserve">trying a somewhat smaller approach with a small </w:t>
      </w:r>
      <w:r w:rsidR="00C670B0" w:rsidRPr="00C670B0">
        <w:rPr>
          <w:szCs w:val="24"/>
        </w:rPr>
        <w:lastRenderedPageBreak/>
        <w:t xml:space="preserve">group ministry, an example of what </w:t>
      </w:r>
      <w:r w:rsidR="00EB529C">
        <w:rPr>
          <w:szCs w:val="24"/>
        </w:rPr>
        <w:t xml:space="preserve">Richard </w:t>
      </w:r>
      <w:r w:rsidR="00564F89" w:rsidRPr="00EE0F03">
        <w:rPr>
          <w:szCs w:val="24"/>
        </w:rPr>
        <w:t xml:space="preserve">Pascale, </w:t>
      </w:r>
      <w:r w:rsidR="00EB529C">
        <w:rPr>
          <w:szCs w:val="24"/>
        </w:rPr>
        <w:t xml:space="preserve">Mark </w:t>
      </w:r>
      <w:proofErr w:type="spellStart"/>
      <w:r w:rsidR="00564F89" w:rsidRPr="00EE0F03">
        <w:rPr>
          <w:szCs w:val="24"/>
        </w:rPr>
        <w:t>Millemann</w:t>
      </w:r>
      <w:proofErr w:type="spellEnd"/>
      <w:r w:rsidR="00564F89" w:rsidRPr="00EE0F03">
        <w:rPr>
          <w:szCs w:val="24"/>
        </w:rPr>
        <w:t xml:space="preserve">, </w:t>
      </w:r>
      <w:r w:rsidR="00742F13">
        <w:rPr>
          <w:szCs w:val="24"/>
        </w:rPr>
        <w:t>and Linda</w:t>
      </w:r>
      <w:r w:rsidR="00EB529C">
        <w:rPr>
          <w:szCs w:val="24"/>
        </w:rPr>
        <w:t xml:space="preserve"> </w:t>
      </w:r>
      <w:proofErr w:type="spellStart"/>
      <w:r w:rsidR="00564F89" w:rsidRPr="00EE0F03">
        <w:rPr>
          <w:szCs w:val="24"/>
        </w:rPr>
        <w:t>Gioja</w:t>
      </w:r>
      <w:proofErr w:type="spellEnd"/>
      <w:r w:rsidR="00564F89" w:rsidRPr="00564F89">
        <w:rPr>
          <w:szCs w:val="24"/>
        </w:rPr>
        <w:t xml:space="preserve"> </w:t>
      </w:r>
      <w:r w:rsidR="00564F89">
        <w:rPr>
          <w:szCs w:val="24"/>
        </w:rPr>
        <w:t>would</w:t>
      </w:r>
      <w:r w:rsidR="00C670B0" w:rsidRPr="00C670B0">
        <w:rPr>
          <w:szCs w:val="24"/>
        </w:rPr>
        <w:t xml:space="preserve"> call a “</w:t>
      </w:r>
      <w:r w:rsidR="00C670B0" w:rsidRPr="00C670B0">
        <w:rPr>
          <w:szCs w:val="24"/>
          <w:lang w:val="en-GB"/>
        </w:rPr>
        <w:t>frozen accident</w:t>
      </w:r>
      <w:r>
        <w:rPr>
          <w:szCs w:val="24"/>
          <w:lang w:val="en-GB"/>
        </w:rPr>
        <w:t>.</w:t>
      </w:r>
      <w:r w:rsidR="00C670B0" w:rsidRPr="00C670B0">
        <w:rPr>
          <w:rStyle w:val="Fodnotehenvisning"/>
          <w:szCs w:val="24"/>
          <w:lang w:val="en-GB"/>
        </w:rPr>
        <w:t>”</w:t>
      </w:r>
      <w:r w:rsidR="00C670B0" w:rsidRPr="00C670B0">
        <w:rPr>
          <w:rStyle w:val="Fodnotehenvisning"/>
          <w:szCs w:val="24"/>
        </w:rPr>
        <w:footnoteReference w:id="99"/>
      </w:r>
    </w:p>
    <w:p w:rsidR="00C670B0" w:rsidRPr="00C65599" w:rsidRDefault="00C670B0" w:rsidP="00B839EF">
      <w:pPr>
        <w:jc w:val="center"/>
        <w:rPr>
          <w:bCs/>
          <w:szCs w:val="24"/>
        </w:rPr>
      </w:pPr>
      <w:r w:rsidRPr="00C65599">
        <w:rPr>
          <w:bCs/>
          <w:szCs w:val="24"/>
        </w:rPr>
        <w:t>Personal Development Plan</w:t>
      </w:r>
    </w:p>
    <w:p w:rsidR="00C670B0" w:rsidRPr="00C670B0" w:rsidRDefault="00C670B0" w:rsidP="00C670B0">
      <w:pPr>
        <w:ind w:left="720" w:hanging="1287"/>
        <w:jc w:val="center"/>
        <w:rPr>
          <w:b/>
          <w:bCs/>
          <w:szCs w:val="24"/>
          <w:highlight w:val="green"/>
        </w:rPr>
      </w:pPr>
    </w:p>
    <w:p w:rsidR="008834CD" w:rsidRDefault="00C670B0" w:rsidP="008834CD">
      <w:pPr>
        <w:spacing w:line="480" w:lineRule="auto"/>
        <w:rPr>
          <w:b/>
          <w:bCs/>
          <w:i/>
          <w:szCs w:val="24"/>
        </w:rPr>
      </w:pPr>
      <w:r w:rsidRPr="00C670B0">
        <w:rPr>
          <w:b/>
          <w:bCs/>
          <w:szCs w:val="24"/>
        </w:rPr>
        <w:tab/>
      </w:r>
      <w:r w:rsidRPr="00C670B0">
        <w:rPr>
          <w:bCs/>
          <w:szCs w:val="24"/>
        </w:rPr>
        <w:t>There are three areas encompassed in my personal development plan. They are character, cultivating people</w:t>
      </w:r>
      <w:r w:rsidR="008834CD">
        <w:rPr>
          <w:bCs/>
          <w:szCs w:val="24"/>
        </w:rPr>
        <w:t>,</w:t>
      </w:r>
      <w:r w:rsidRPr="00C670B0">
        <w:rPr>
          <w:bCs/>
          <w:szCs w:val="24"/>
        </w:rPr>
        <w:t xml:space="preserve"> and missional environment. These have been cho</w:t>
      </w:r>
      <w:r w:rsidR="008834CD">
        <w:rPr>
          <w:bCs/>
          <w:szCs w:val="24"/>
        </w:rPr>
        <w:t xml:space="preserve">sen because they represent the four skills and </w:t>
      </w:r>
      <w:r w:rsidRPr="00C670B0">
        <w:rPr>
          <w:bCs/>
          <w:szCs w:val="24"/>
        </w:rPr>
        <w:t xml:space="preserve">capacities I have selected to work on the coming year. </w:t>
      </w:r>
    </w:p>
    <w:p w:rsidR="00C670B0" w:rsidRPr="008834CD" w:rsidRDefault="008834CD" w:rsidP="008834CD">
      <w:pPr>
        <w:spacing w:line="480" w:lineRule="auto"/>
        <w:rPr>
          <w:szCs w:val="24"/>
          <w:lang w:val="en-GB"/>
        </w:rPr>
      </w:pPr>
      <w:r>
        <w:rPr>
          <w:b/>
          <w:bCs/>
          <w:i/>
          <w:szCs w:val="24"/>
        </w:rPr>
        <w:tab/>
      </w:r>
      <w:r w:rsidR="00C670B0" w:rsidRPr="00C670B0">
        <w:rPr>
          <w:szCs w:val="24"/>
        </w:rPr>
        <w:t>I have asked the dean to pair me up with someone outside our diocese to discuss</w:t>
      </w:r>
      <w:r>
        <w:rPr>
          <w:szCs w:val="24"/>
        </w:rPr>
        <w:t xml:space="preserve"> the issue of my character.</w:t>
      </w:r>
      <w:r w:rsidR="00C670B0" w:rsidRPr="00C670B0">
        <w:rPr>
          <w:szCs w:val="24"/>
        </w:rPr>
        <w:t xml:space="preserve"> I have had </w:t>
      </w:r>
      <w:r>
        <w:rPr>
          <w:szCs w:val="24"/>
        </w:rPr>
        <w:t>this</w:t>
      </w:r>
      <w:r w:rsidR="00C670B0" w:rsidRPr="00C670B0">
        <w:rPr>
          <w:szCs w:val="24"/>
        </w:rPr>
        <w:t xml:space="preserve"> need for years and am glad to follow the advice of Heifetz</w:t>
      </w:r>
      <w:r>
        <w:rPr>
          <w:szCs w:val="24"/>
        </w:rPr>
        <w:t xml:space="preserve"> </w:t>
      </w:r>
      <w:r>
        <w:rPr>
          <w:noProof/>
        </w:rPr>
        <w:t>and Linsky</w:t>
      </w:r>
      <w:r w:rsidR="00C670B0" w:rsidRPr="00C670B0">
        <w:rPr>
          <w:szCs w:val="24"/>
        </w:rPr>
        <w:t>: “</w:t>
      </w:r>
      <w:r w:rsidR="00C670B0" w:rsidRPr="00C670B0">
        <w:rPr>
          <w:szCs w:val="24"/>
          <w:lang w:val="en-GB"/>
        </w:rPr>
        <w:t>We suggest that you find s</w:t>
      </w:r>
      <w:r>
        <w:rPr>
          <w:szCs w:val="24"/>
          <w:lang w:val="en-GB"/>
        </w:rPr>
        <w:t>omeone to do this job for you—</w:t>
      </w:r>
      <w:r w:rsidR="00C670B0" w:rsidRPr="00C670B0">
        <w:rPr>
          <w:szCs w:val="24"/>
          <w:lang w:val="en-GB"/>
        </w:rPr>
        <w:t>someone not subject to your authority</w:t>
      </w:r>
      <w:r>
        <w:rPr>
          <w:szCs w:val="24"/>
          <w:lang w:val="en-GB"/>
        </w:rPr>
        <w:t>.</w:t>
      </w:r>
      <w:r w:rsidR="00C670B0" w:rsidRPr="00C670B0">
        <w:rPr>
          <w:szCs w:val="24"/>
          <w:lang w:val="en-GB"/>
        </w:rPr>
        <w:t>”</w:t>
      </w:r>
      <w:r w:rsidR="00C670B0" w:rsidRPr="00C670B0">
        <w:rPr>
          <w:rStyle w:val="Fodnotehenvisning"/>
          <w:szCs w:val="24"/>
        </w:rPr>
        <w:footnoteReference w:id="100"/>
      </w:r>
      <w:r w:rsidR="00C670B0" w:rsidRPr="00C670B0">
        <w:rPr>
          <w:szCs w:val="24"/>
        </w:rPr>
        <w:t xml:space="preserve"> These conversations will involve my identity as a minister and the quality of courage forming my character</w:t>
      </w:r>
      <w:r>
        <w:rPr>
          <w:szCs w:val="24"/>
        </w:rPr>
        <w:t>.</w:t>
      </w:r>
      <w:r w:rsidR="00C670B0" w:rsidRPr="00C670B0">
        <w:rPr>
          <w:rStyle w:val="Fodnotehenvisning"/>
          <w:szCs w:val="24"/>
        </w:rPr>
        <w:footnoteReference w:id="101"/>
      </w:r>
      <w:r w:rsidR="00C670B0" w:rsidRPr="00C670B0">
        <w:rPr>
          <w:szCs w:val="24"/>
        </w:rPr>
        <w:t xml:space="preserve"> </w:t>
      </w:r>
      <w:r>
        <w:rPr>
          <w:szCs w:val="24"/>
        </w:rPr>
        <w:t>However,</w:t>
      </w:r>
      <w:r w:rsidR="00C670B0" w:rsidRPr="00C670B0">
        <w:rPr>
          <w:szCs w:val="24"/>
        </w:rPr>
        <w:t xml:space="preserve"> I </w:t>
      </w:r>
      <w:r w:rsidRPr="00C670B0">
        <w:rPr>
          <w:szCs w:val="24"/>
        </w:rPr>
        <w:t xml:space="preserve">also </w:t>
      </w:r>
      <w:r w:rsidR="00C670B0" w:rsidRPr="00C670B0">
        <w:rPr>
          <w:szCs w:val="24"/>
        </w:rPr>
        <w:t xml:space="preserve">want to </w:t>
      </w:r>
      <w:r>
        <w:rPr>
          <w:szCs w:val="24"/>
        </w:rPr>
        <w:t>improve</w:t>
      </w:r>
      <w:r w:rsidR="00C670B0" w:rsidRPr="00C670B0">
        <w:rPr>
          <w:szCs w:val="24"/>
        </w:rPr>
        <w:t xml:space="preserve"> in handling conflict and disagreements and grow my ability to negotiate still being myself</w:t>
      </w:r>
      <w:r>
        <w:rPr>
          <w:szCs w:val="24"/>
        </w:rPr>
        <w:t>.</w:t>
      </w:r>
      <w:r w:rsidR="00C670B0" w:rsidRPr="00C670B0">
        <w:rPr>
          <w:rStyle w:val="Fodnotehenvisning"/>
          <w:szCs w:val="24"/>
        </w:rPr>
        <w:footnoteReference w:id="102"/>
      </w:r>
      <w:r w:rsidR="00C670B0" w:rsidRPr="00C670B0">
        <w:rPr>
          <w:szCs w:val="24"/>
        </w:rPr>
        <w:t xml:space="preserve"> The dean has obliged me by paying </w:t>
      </w:r>
      <w:r>
        <w:rPr>
          <w:szCs w:val="24"/>
        </w:rPr>
        <w:t xml:space="preserve">for my mentor, </w:t>
      </w:r>
      <w:r w:rsidR="00C670B0" w:rsidRPr="00C670B0">
        <w:rPr>
          <w:szCs w:val="24"/>
        </w:rPr>
        <w:t>with wh</w:t>
      </w:r>
      <w:r>
        <w:rPr>
          <w:szCs w:val="24"/>
        </w:rPr>
        <w:t>om I can meet whenever needed. W</w:t>
      </w:r>
      <w:r w:rsidR="00C670B0" w:rsidRPr="00C670B0">
        <w:rPr>
          <w:szCs w:val="24"/>
        </w:rPr>
        <w:t xml:space="preserve">e </w:t>
      </w:r>
      <w:r>
        <w:rPr>
          <w:szCs w:val="24"/>
        </w:rPr>
        <w:t xml:space="preserve">have met already </w:t>
      </w:r>
      <w:r w:rsidR="00E449F9">
        <w:rPr>
          <w:szCs w:val="24"/>
        </w:rPr>
        <w:t xml:space="preserve">once </w:t>
      </w:r>
      <w:r>
        <w:rPr>
          <w:szCs w:val="24"/>
        </w:rPr>
        <w:t xml:space="preserve">and have another </w:t>
      </w:r>
      <w:r w:rsidR="00C670B0" w:rsidRPr="00C670B0">
        <w:rPr>
          <w:szCs w:val="24"/>
        </w:rPr>
        <w:t xml:space="preserve">appointment in March. </w:t>
      </w:r>
    </w:p>
    <w:p w:rsidR="00703293" w:rsidRDefault="00C670B0" w:rsidP="0024124C">
      <w:pPr>
        <w:spacing w:line="480" w:lineRule="auto"/>
        <w:rPr>
          <w:szCs w:val="24"/>
        </w:rPr>
      </w:pPr>
      <w:r w:rsidRPr="00C670B0">
        <w:rPr>
          <w:szCs w:val="24"/>
        </w:rPr>
        <w:tab/>
        <w:t>When it comes to cultivating people there seems to be general openness towards change here in Hemsedal,</w:t>
      </w:r>
      <w:r w:rsidRPr="00C670B0">
        <w:rPr>
          <w:rStyle w:val="Fodnotehenvisning"/>
          <w:szCs w:val="24"/>
        </w:rPr>
        <w:footnoteReference w:id="103"/>
      </w:r>
      <w:r w:rsidRPr="00C670B0">
        <w:rPr>
          <w:szCs w:val="24"/>
        </w:rPr>
        <w:t xml:space="preserve"> especially among the people moving in, so I need to work on my team</w:t>
      </w:r>
      <w:r w:rsidR="008834CD">
        <w:rPr>
          <w:szCs w:val="24"/>
        </w:rPr>
        <w:t>-</w:t>
      </w:r>
      <w:r w:rsidRPr="00C670B0">
        <w:rPr>
          <w:szCs w:val="24"/>
        </w:rPr>
        <w:t>building skills and certainly learn more about team-building techniques. I w</w:t>
      </w:r>
      <w:r w:rsidR="008834CD">
        <w:rPr>
          <w:szCs w:val="24"/>
        </w:rPr>
        <w:t>ould like to grow specifically by</w:t>
      </w:r>
      <w:r w:rsidRPr="00C670B0">
        <w:rPr>
          <w:szCs w:val="24"/>
        </w:rPr>
        <w:t xml:space="preserve"> involving more people in the Sunday services without </w:t>
      </w:r>
      <w:r w:rsidRPr="00C670B0">
        <w:rPr>
          <w:szCs w:val="24"/>
          <w:lang w:val="en-GB"/>
        </w:rPr>
        <w:t xml:space="preserve">falling prey to my own </w:t>
      </w:r>
      <w:r w:rsidRPr="00C670B0">
        <w:rPr>
          <w:szCs w:val="24"/>
          <w:lang w:val="en-GB"/>
        </w:rPr>
        <w:lastRenderedPageBreak/>
        <w:t>hungers</w:t>
      </w:r>
      <w:r w:rsidR="008834CD">
        <w:rPr>
          <w:szCs w:val="24"/>
          <w:lang w:val="en-GB"/>
        </w:rPr>
        <w:t xml:space="preserve"> but rather tuning</w:t>
      </w:r>
      <w:r w:rsidRPr="00C670B0">
        <w:rPr>
          <w:szCs w:val="24"/>
          <w:lang w:val="en-GB"/>
        </w:rPr>
        <w:t xml:space="preserve"> into their needs as well as my own</w:t>
      </w:r>
      <w:r w:rsidRPr="00C670B0">
        <w:rPr>
          <w:szCs w:val="24"/>
        </w:rPr>
        <w:t>.</w:t>
      </w:r>
      <w:r w:rsidRPr="00C670B0">
        <w:rPr>
          <w:rStyle w:val="Fodnotehenvisning"/>
          <w:szCs w:val="24"/>
        </w:rPr>
        <w:footnoteReference w:id="104"/>
      </w:r>
      <w:r w:rsidRPr="00C670B0">
        <w:rPr>
          <w:szCs w:val="24"/>
        </w:rPr>
        <w:t xml:space="preserve"> </w:t>
      </w:r>
      <w:r w:rsidRPr="00C670B0">
        <w:rPr>
          <w:bCs/>
          <w:szCs w:val="24"/>
        </w:rPr>
        <w:t>To this end</w:t>
      </w:r>
      <w:r w:rsidR="008834CD">
        <w:rPr>
          <w:bCs/>
          <w:szCs w:val="24"/>
        </w:rPr>
        <w:t>,</w:t>
      </w:r>
      <w:r w:rsidRPr="00C670B0">
        <w:rPr>
          <w:bCs/>
          <w:szCs w:val="24"/>
        </w:rPr>
        <w:t xml:space="preserve"> we are working in three different groups on the different forms of Sunday services.</w:t>
      </w:r>
      <w:r w:rsidRPr="00C670B0">
        <w:rPr>
          <w:b/>
          <w:szCs w:val="24"/>
        </w:rPr>
        <w:t xml:space="preserve"> </w:t>
      </w:r>
      <w:r w:rsidRPr="00C670B0">
        <w:rPr>
          <w:szCs w:val="24"/>
        </w:rPr>
        <w:t xml:space="preserve">Second, I will seek to have more social engagements with the staff, in order to deepen the relationships and inspire missional formation. </w:t>
      </w:r>
      <w:r w:rsidR="0058409E">
        <w:rPr>
          <w:szCs w:val="24"/>
        </w:rPr>
        <w:t>T</w:t>
      </w:r>
      <w:r w:rsidR="0024124C">
        <w:rPr>
          <w:szCs w:val="24"/>
        </w:rPr>
        <w:t xml:space="preserve">hrough the responses </w:t>
      </w:r>
      <w:r w:rsidR="0058409E" w:rsidRPr="00C670B0">
        <w:rPr>
          <w:szCs w:val="24"/>
        </w:rPr>
        <w:t xml:space="preserve">I have </w:t>
      </w:r>
      <w:r w:rsidRPr="00C670B0">
        <w:rPr>
          <w:szCs w:val="24"/>
        </w:rPr>
        <w:t xml:space="preserve">gained the insights that the staff is where I must start </w:t>
      </w:r>
      <w:r w:rsidR="0024124C" w:rsidRPr="0024124C">
        <w:rPr>
          <w:bCs/>
          <w:szCs w:val="24"/>
        </w:rPr>
        <w:t>the formation process</w:t>
      </w:r>
      <w:r w:rsidR="001E18F6">
        <w:rPr>
          <w:bCs/>
          <w:szCs w:val="24"/>
        </w:rPr>
        <w:t>. In</w:t>
      </w:r>
      <w:r w:rsidRPr="0024124C">
        <w:rPr>
          <w:bCs/>
          <w:szCs w:val="24"/>
        </w:rPr>
        <w:t xml:space="preserve"> </w:t>
      </w:r>
      <w:r w:rsidR="001E18F6">
        <w:rPr>
          <w:bCs/>
          <w:szCs w:val="24"/>
        </w:rPr>
        <w:t xml:space="preserve">the words of </w:t>
      </w:r>
      <w:r w:rsidRPr="0024124C">
        <w:rPr>
          <w:bCs/>
          <w:szCs w:val="24"/>
        </w:rPr>
        <w:t>Heifetz</w:t>
      </w:r>
      <w:r w:rsidR="001E18F6">
        <w:rPr>
          <w:bCs/>
          <w:szCs w:val="24"/>
        </w:rPr>
        <w:t xml:space="preserve"> and </w:t>
      </w:r>
      <w:proofErr w:type="spellStart"/>
      <w:r w:rsidR="001E18F6">
        <w:rPr>
          <w:bCs/>
          <w:szCs w:val="24"/>
        </w:rPr>
        <w:t>Linsky</w:t>
      </w:r>
      <w:proofErr w:type="spellEnd"/>
      <w:r w:rsidR="001E18F6">
        <w:rPr>
          <w:bCs/>
          <w:szCs w:val="24"/>
        </w:rPr>
        <w:t xml:space="preserve">, </w:t>
      </w:r>
      <w:r w:rsidRPr="0024124C">
        <w:rPr>
          <w:bCs/>
          <w:szCs w:val="24"/>
        </w:rPr>
        <w:t>“</w:t>
      </w:r>
      <w:r w:rsidRPr="0024124C">
        <w:rPr>
          <w:bCs/>
          <w:szCs w:val="24"/>
          <w:lang w:val="en-GB"/>
        </w:rPr>
        <w:t xml:space="preserve">distinguishing between self and role does not mean you need to avoid </w:t>
      </w:r>
      <w:r w:rsidRPr="0024124C">
        <w:rPr>
          <w:bCs/>
          <w:i/>
          <w:szCs w:val="24"/>
          <w:lang w:val="en-GB"/>
        </w:rPr>
        <w:t>embodying</w:t>
      </w:r>
      <w:r w:rsidRPr="0024124C">
        <w:rPr>
          <w:bCs/>
          <w:szCs w:val="24"/>
          <w:lang w:val="en-GB"/>
        </w:rPr>
        <w:t xml:space="preserve"> important issues”</w:t>
      </w:r>
      <w:r w:rsidR="006E1962">
        <w:rPr>
          <w:bCs/>
          <w:szCs w:val="24"/>
          <w:lang w:val="en-GB"/>
        </w:rPr>
        <w:t>—th</w:t>
      </w:r>
      <w:r w:rsidRPr="0024124C">
        <w:rPr>
          <w:bCs/>
          <w:szCs w:val="24"/>
          <w:lang w:val="en-GB"/>
        </w:rPr>
        <w:t>at is</w:t>
      </w:r>
      <w:r w:rsidRPr="0024124C">
        <w:rPr>
          <w:bCs/>
          <w:szCs w:val="24"/>
        </w:rPr>
        <w:t xml:space="preserve"> my recent future</w:t>
      </w:r>
      <w:r w:rsidR="00A96727">
        <w:rPr>
          <w:bCs/>
          <w:szCs w:val="24"/>
        </w:rPr>
        <w:t>.</w:t>
      </w:r>
      <w:r w:rsidRPr="0024124C">
        <w:rPr>
          <w:rStyle w:val="Fodnotehenvisning"/>
          <w:bCs/>
          <w:szCs w:val="24"/>
        </w:rPr>
        <w:footnoteReference w:id="105"/>
      </w:r>
      <w:r w:rsidRPr="00C670B0">
        <w:rPr>
          <w:szCs w:val="24"/>
        </w:rPr>
        <w:t xml:space="preserve"> Specifically</w:t>
      </w:r>
      <w:r w:rsidR="00F0634E">
        <w:rPr>
          <w:szCs w:val="24"/>
        </w:rPr>
        <w:t xml:space="preserve">, I want to attend every staff </w:t>
      </w:r>
      <w:r w:rsidRPr="00C670B0">
        <w:rPr>
          <w:szCs w:val="24"/>
        </w:rPr>
        <w:t>meeting in Gol as well as in Hemsedal. I want to team up d</w:t>
      </w:r>
      <w:r w:rsidR="00FC14B5">
        <w:rPr>
          <w:szCs w:val="24"/>
        </w:rPr>
        <w:t>ifferent groups and coalitions,</w:t>
      </w:r>
      <w:r w:rsidRPr="00C670B0">
        <w:rPr>
          <w:szCs w:val="24"/>
        </w:rPr>
        <w:t xml:space="preserve"> </w:t>
      </w:r>
      <w:r w:rsidR="00FC14B5">
        <w:rPr>
          <w:szCs w:val="24"/>
        </w:rPr>
        <w:t xml:space="preserve">and maybe participate in some, </w:t>
      </w:r>
      <w:r w:rsidRPr="00C670B0">
        <w:rPr>
          <w:szCs w:val="24"/>
        </w:rPr>
        <w:t>in order to develop and explore experimentations even when “</w:t>
      </w:r>
      <w:r w:rsidRPr="00C670B0">
        <w:rPr>
          <w:szCs w:val="24"/>
          <w:lang w:val="en-GB"/>
        </w:rPr>
        <w:t>there is no telling where they’ll take a congregation.”</w:t>
      </w:r>
      <w:r w:rsidRPr="00C670B0">
        <w:rPr>
          <w:rStyle w:val="Fodnotehenvisning"/>
          <w:szCs w:val="24"/>
        </w:rPr>
        <w:footnoteReference w:id="106"/>
      </w:r>
      <w:r w:rsidRPr="00C670B0">
        <w:rPr>
          <w:szCs w:val="24"/>
        </w:rPr>
        <w:t xml:space="preserve"> Especially I need allies and confidant</w:t>
      </w:r>
      <w:r w:rsidR="00FC14B5">
        <w:rPr>
          <w:szCs w:val="24"/>
        </w:rPr>
        <w:t xml:space="preserve">s. This falls in line with </w:t>
      </w:r>
      <w:r w:rsidRPr="00C670B0">
        <w:rPr>
          <w:szCs w:val="24"/>
        </w:rPr>
        <w:t xml:space="preserve">Guder, when he </w:t>
      </w:r>
      <w:r w:rsidR="00FC14B5">
        <w:rPr>
          <w:szCs w:val="24"/>
        </w:rPr>
        <w:t>says,</w:t>
      </w:r>
      <w:r w:rsidRPr="00C670B0">
        <w:rPr>
          <w:szCs w:val="24"/>
        </w:rPr>
        <w:t xml:space="preserve"> “</w:t>
      </w:r>
      <w:r w:rsidRPr="00C670B0">
        <w:rPr>
          <w:szCs w:val="24"/>
          <w:lang w:val="en-GB"/>
        </w:rPr>
        <w:t>Overcoming the professional clergy-shaped leadership models is an essential shift toward a mission leadership.”</w:t>
      </w:r>
      <w:r w:rsidRPr="00C670B0">
        <w:rPr>
          <w:rStyle w:val="Fodnotehenvisning"/>
          <w:szCs w:val="24"/>
        </w:rPr>
        <w:footnoteReference w:id="107"/>
      </w:r>
      <w:r w:rsidR="00FC14B5">
        <w:rPr>
          <w:szCs w:val="24"/>
          <w:lang w:val="en-GB"/>
        </w:rPr>
        <w:t xml:space="preserve"> C</w:t>
      </w:r>
      <w:r w:rsidRPr="00C670B0">
        <w:rPr>
          <w:szCs w:val="24"/>
          <w:lang w:val="en-GB"/>
        </w:rPr>
        <w:t>ertainly</w:t>
      </w:r>
      <w:r w:rsidR="00FC14B5">
        <w:rPr>
          <w:szCs w:val="24"/>
          <w:lang w:val="en-GB"/>
        </w:rPr>
        <w:t>,</w:t>
      </w:r>
      <w:r w:rsidRPr="00C670B0">
        <w:rPr>
          <w:szCs w:val="24"/>
          <w:lang w:val="en-GB"/>
        </w:rPr>
        <w:t xml:space="preserve"> </w:t>
      </w:r>
      <w:r w:rsidR="00FC14B5">
        <w:rPr>
          <w:szCs w:val="24"/>
          <w:lang w:val="en-GB"/>
        </w:rPr>
        <w:t>social allies</w:t>
      </w:r>
      <w:r w:rsidRPr="00C670B0">
        <w:rPr>
          <w:szCs w:val="24"/>
          <w:lang w:val="en-GB"/>
        </w:rPr>
        <w:t xml:space="preserve"> </w:t>
      </w:r>
      <w:r w:rsidRPr="00C670B0">
        <w:rPr>
          <w:szCs w:val="24"/>
        </w:rPr>
        <w:t>can help</w:t>
      </w:r>
      <w:r w:rsidR="00FC14B5">
        <w:rPr>
          <w:szCs w:val="24"/>
        </w:rPr>
        <w:t xml:space="preserve"> me see</w:t>
      </w:r>
      <w:r w:rsidRPr="00C670B0">
        <w:rPr>
          <w:szCs w:val="24"/>
        </w:rPr>
        <w:t xml:space="preserve"> what is going on “</w:t>
      </w:r>
      <w:r w:rsidRPr="00C670B0">
        <w:rPr>
          <w:szCs w:val="24"/>
          <w:lang w:val="en-GB"/>
        </w:rPr>
        <w:t>and operate across some organizational or factional boundary</w:t>
      </w:r>
      <w:r w:rsidR="00FC14B5">
        <w:rPr>
          <w:szCs w:val="24"/>
          <w:lang w:val="en-GB"/>
        </w:rPr>
        <w:t>.”</w:t>
      </w:r>
      <w:r w:rsidRPr="00C670B0">
        <w:rPr>
          <w:rStyle w:val="Fodnotehenvisning"/>
          <w:szCs w:val="24"/>
        </w:rPr>
        <w:footnoteReference w:id="108"/>
      </w:r>
      <w:r w:rsidRPr="00C670B0">
        <w:rPr>
          <w:szCs w:val="24"/>
        </w:rPr>
        <w:t xml:space="preserve"> </w:t>
      </w:r>
      <w:r w:rsidR="00FC14B5">
        <w:rPr>
          <w:szCs w:val="24"/>
        </w:rPr>
        <w:t>Additionally,</w:t>
      </w:r>
      <w:r w:rsidRPr="00C670B0">
        <w:rPr>
          <w:szCs w:val="24"/>
        </w:rPr>
        <w:t xml:space="preserve"> I plan to have some more </w:t>
      </w:r>
      <w:r w:rsidR="00FC14B5">
        <w:rPr>
          <w:szCs w:val="24"/>
        </w:rPr>
        <w:t>AI i</w:t>
      </w:r>
      <w:r w:rsidRPr="00C670B0">
        <w:rPr>
          <w:szCs w:val="24"/>
        </w:rPr>
        <w:t xml:space="preserve">nterviews, thus cultivating a communicative way of being church. </w:t>
      </w:r>
    </w:p>
    <w:p w:rsidR="00C670B0" w:rsidRDefault="00703293" w:rsidP="00C670B0">
      <w:pPr>
        <w:spacing w:line="480" w:lineRule="auto"/>
        <w:rPr>
          <w:szCs w:val="24"/>
        </w:rPr>
      </w:pPr>
      <w:r>
        <w:rPr>
          <w:szCs w:val="24"/>
        </w:rPr>
        <w:tab/>
      </w:r>
      <w:r w:rsidR="00C670B0" w:rsidRPr="00C670B0">
        <w:rPr>
          <w:szCs w:val="24"/>
        </w:rPr>
        <w:t xml:space="preserve">The third area of focused development is missional environment. I need </w:t>
      </w:r>
      <w:r w:rsidR="00FC14B5">
        <w:rPr>
          <w:szCs w:val="24"/>
        </w:rPr>
        <w:t>to be better known by the staff.</w:t>
      </w:r>
      <w:r w:rsidR="00C670B0" w:rsidRPr="00C670B0">
        <w:rPr>
          <w:szCs w:val="24"/>
        </w:rPr>
        <w:t xml:space="preserve"> I would like to discuss this </w:t>
      </w:r>
      <w:r w:rsidR="00FC14B5" w:rsidRPr="00C670B0">
        <w:rPr>
          <w:szCs w:val="24"/>
        </w:rPr>
        <w:t xml:space="preserve">also </w:t>
      </w:r>
      <w:r w:rsidR="00C670B0" w:rsidRPr="00C670B0">
        <w:rPr>
          <w:szCs w:val="24"/>
        </w:rPr>
        <w:t>with my mentor. I am not planning on changing my person</w:t>
      </w:r>
      <w:r w:rsidR="00FC14B5">
        <w:rPr>
          <w:szCs w:val="24"/>
        </w:rPr>
        <w:t>al spiritual life and practices</w:t>
      </w:r>
      <w:r w:rsidR="00C670B0" w:rsidRPr="00C670B0">
        <w:rPr>
          <w:szCs w:val="24"/>
        </w:rPr>
        <w:t xml:space="preserve"> but need to teach and involve more people in </w:t>
      </w:r>
      <w:r w:rsidR="00C670B0" w:rsidRPr="00C670B0">
        <w:rPr>
          <w:szCs w:val="24"/>
        </w:rPr>
        <w:lastRenderedPageBreak/>
        <w:t>spiritual or missional practices, as it is “</w:t>
      </w:r>
      <w:r w:rsidR="00C670B0" w:rsidRPr="00C670B0">
        <w:rPr>
          <w:szCs w:val="24"/>
          <w:lang w:val="en-GB"/>
        </w:rPr>
        <w:t xml:space="preserve">our vocation: to convert the </w:t>
      </w:r>
      <w:proofErr w:type="spellStart"/>
      <w:r w:rsidR="00C670B0" w:rsidRPr="00C670B0">
        <w:rPr>
          <w:szCs w:val="24"/>
          <w:lang w:val="en-GB"/>
        </w:rPr>
        <w:t>hostis</w:t>
      </w:r>
      <w:proofErr w:type="spellEnd"/>
      <w:r w:rsidR="00C670B0" w:rsidRPr="00C670B0">
        <w:rPr>
          <w:szCs w:val="24"/>
          <w:lang w:val="en-GB"/>
        </w:rPr>
        <w:t xml:space="preserve"> into a </w:t>
      </w:r>
      <w:proofErr w:type="spellStart"/>
      <w:r w:rsidR="00C670B0" w:rsidRPr="00C670B0">
        <w:rPr>
          <w:szCs w:val="24"/>
          <w:lang w:val="en-GB"/>
        </w:rPr>
        <w:t>hospes</w:t>
      </w:r>
      <w:proofErr w:type="spellEnd"/>
      <w:r w:rsidR="00FC14B5">
        <w:rPr>
          <w:rStyle w:val="Fodnotehenvisning"/>
          <w:szCs w:val="24"/>
          <w:lang w:val="en-GB"/>
        </w:rPr>
        <w:t>”</w:t>
      </w:r>
      <w:r w:rsidR="00C670B0" w:rsidRPr="00C670B0">
        <w:rPr>
          <w:rStyle w:val="Fodnotehenvisning"/>
          <w:szCs w:val="24"/>
        </w:rPr>
        <w:footnoteReference w:id="109"/>
      </w:r>
      <w:r w:rsidR="00FC14B5">
        <w:rPr>
          <w:szCs w:val="24"/>
        </w:rPr>
        <w:t xml:space="preserve"> </w:t>
      </w:r>
      <w:r w:rsidR="00C670B0" w:rsidRPr="00C670B0">
        <w:rPr>
          <w:szCs w:val="24"/>
        </w:rPr>
        <w:t>through meetings and “</w:t>
      </w:r>
      <w:r w:rsidR="00C670B0" w:rsidRPr="00C670B0">
        <w:rPr>
          <w:szCs w:val="24"/>
          <w:lang w:val="en-GB"/>
        </w:rPr>
        <w:t>Spirit-shaped experiments”</w:t>
      </w:r>
      <w:r w:rsidR="00FC14B5">
        <w:rPr>
          <w:szCs w:val="24"/>
        </w:rPr>
        <w:t xml:space="preserve"> that I as a minister can</w:t>
      </w:r>
      <w:r w:rsidR="00C670B0" w:rsidRPr="00C670B0">
        <w:rPr>
          <w:szCs w:val="24"/>
        </w:rPr>
        <w:t xml:space="preserve"> facilitate.</w:t>
      </w:r>
      <w:r w:rsidR="00C670B0" w:rsidRPr="00C670B0">
        <w:rPr>
          <w:rStyle w:val="Fodnotehenvisning"/>
          <w:szCs w:val="24"/>
        </w:rPr>
        <w:footnoteReference w:id="110"/>
      </w:r>
      <w:r w:rsidR="00C670B0" w:rsidRPr="00C670B0">
        <w:rPr>
          <w:szCs w:val="24"/>
        </w:rPr>
        <w:t xml:space="preserve"> </w:t>
      </w:r>
      <w:r w:rsidR="00FC14B5">
        <w:rPr>
          <w:szCs w:val="24"/>
        </w:rPr>
        <w:t>U</w:t>
      </w:r>
      <w:r w:rsidR="00C670B0" w:rsidRPr="00C670B0">
        <w:rPr>
          <w:szCs w:val="24"/>
        </w:rPr>
        <w:t xml:space="preserve">ntil now </w:t>
      </w:r>
      <w:r w:rsidR="00FC14B5" w:rsidRPr="00C670B0">
        <w:rPr>
          <w:szCs w:val="24"/>
        </w:rPr>
        <w:t xml:space="preserve">I have </w:t>
      </w:r>
      <w:r w:rsidR="00C670B0" w:rsidRPr="00C670B0">
        <w:rPr>
          <w:szCs w:val="24"/>
        </w:rPr>
        <w:t>made very little use of the option to invite people to teachings and discussions with me as a ministe</w:t>
      </w:r>
      <w:r w:rsidR="005A47FF">
        <w:rPr>
          <w:szCs w:val="24"/>
        </w:rPr>
        <w:t>r. I want to exercise more team</w:t>
      </w:r>
      <w:r w:rsidR="00C670B0" w:rsidRPr="00C670B0">
        <w:rPr>
          <w:szCs w:val="24"/>
        </w:rPr>
        <w:t>wor</w:t>
      </w:r>
      <w:r w:rsidR="00FC14B5">
        <w:rPr>
          <w:szCs w:val="24"/>
        </w:rPr>
        <w:t>k and prepare for coalitions</w:t>
      </w:r>
      <w:r w:rsidR="00C670B0" w:rsidRPr="00C670B0">
        <w:rPr>
          <w:szCs w:val="24"/>
        </w:rPr>
        <w:t xml:space="preserve"> </w:t>
      </w:r>
      <w:r w:rsidR="00FC14B5">
        <w:rPr>
          <w:szCs w:val="24"/>
        </w:rPr>
        <w:t xml:space="preserve">on the leadership level, on the staff level, at the board level, and </w:t>
      </w:r>
      <w:r w:rsidR="00C670B0" w:rsidRPr="00C670B0">
        <w:rPr>
          <w:szCs w:val="24"/>
        </w:rPr>
        <w:t xml:space="preserve">in sub-groups of the board. </w:t>
      </w:r>
      <w:r w:rsidR="00FC14B5">
        <w:rPr>
          <w:szCs w:val="24"/>
        </w:rPr>
        <w:t>Ultimately,</w:t>
      </w:r>
      <w:r w:rsidR="00C670B0" w:rsidRPr="00C670B0">
        <w:rPr>
          <w:szCs w:val="24"/>
        </w:rPr>
        <w:t xml:space="preserve"> I want to be </w:t>
      </w:r>
      <w:r w:rsidR="00FC14B5">
        <w:rPr>
          <w:szCs w:val="24"/>
        </w:rPr>
        <w:t xml:space="preserve">an </w:t>
      </w:r>
      <w:r w:rsidR="00C670B0" w:rsidRPr="00C670B0">
        <w:rPr>
          <w:szCs w:val="24"/>
        </w:rPr>
        <w:t xml:space="preserve">open-minded </w:t>
      </w:r>
      <w:r w:rsidR="00FC14B5">
        <w:rPr>
          <w:szCs w:val="24"/>
        </w:rPr>
        <w:t>pastor with a</w:t>
      </w:r>
      <w:r w:rsidR="00C670B0" w:rsidRPr="00C670B0">
        <w:rPr>
          <w:szCs w:val="24"/>
        </w:rPr>
        <w:t xml:space="preserve"> listening</w:t>
      </w:r>
      <w:r w:rsidR="00FC14B5">
        <w:rPr>
          <w:szCs w:val="24"/>
        </w:rPr>
        <w:t xml:space="preserve"> ear</w:t>
      </w:r>
      <w:r w:rsidR="00C670B0" w:rsidRPr="00C670B0">
        <w:rPr>
          <w:szCs w:val="24"/>
        </w:rPr>
        <w:t xml:space="preserve">, </w:t>
      </w:r>
      <w:r w:rsidR="00FC14B5">
        <w:rPr>
          <w:szCs w:val="24"/>
        </w:rPr>
        <w:t xml:space="preserve">especially </w:t>
      </w:r>
      <w:r w:rsidR="00C670B0" w:rsidRPr="00C670B0">
        <w:rPr>
          <w:szCs w:val="24"/>
        </w:rPr>
        <w:t xml:space="preserve">when it comes to new opportunities </w:t>
      </w:r>
      <w:r w:rsidR="00FC14B5">
        <w:rPr>
          <w:szCs w:val="24"/>
        </w:rPr>
        <w:t>for</w:t>
      </w:r>
      <w:r w:rsidR="00C670B0" w:rsidRPr="00C670B0">
        <w:rPr>
          <w:szCs w:val="24"/>
        </w:rPr>
        <w:t xml:space="preserve"> creating coalitions.</w:t>
      </w:r>
    </w:p>
    <w:p w:rsidR="00FC14B5" w:rsidRPr="00C670B0" w:rsidRDefault="00FC14B5" w:rsidP="00FC14B5">
      <w:pPr>
        <w:rPr>
          <w:szCs w:val="24"/>
        </w:rPr>
      </w:pPr>
      <w:bookmarkStart w:id="3" w:name="here"/>
      <w:bookmarkEnd w:id="3"/>
    </w:p>
    <w:p w:rsidR="00FC14B5" w:rsidRDefault="00FC14B5" w:rsidP="00C670B0">
      <w:pPr>
        <w:ind w:left="720" w:right="720"/>
        <w:jc w:val="center"/>
        <w:rPr>
          <w:b/>
          <w:bCs/>
          <w:szCs w:val="24"/>
        </w:rPr>
      </w:pPr>
      <w:r w:rsidRPr="00C670B0">
        <w:rPr>
          <w:b/>
          <w:bCs/>
          <w:szCs w:val="24"/>
        </w:rPr>
        <w:t>Primary Missional Leadership Chall</w:t>
      </w:r>
      <w:r>
        <w:rPr>
          <w:b/>
          <w:bCs/>
          <w:szCs w:val="24"/>
        </w:rPr>
        <w:t>enge Selected for t</w:t>
      </w:r>
      <w:r w:rsidRPr="00C670B0">
        <w:rPr>
          <w:b/>
          <w:bCs/>
          <w:szCs w:val="24"/>
        </w:rPr>
        <w:t xml:space="preserve">he </w:t>
      </w:r>
    </w:p>
    <w:p w:rsidR="00C670B0" w:rsidRPr="00C670B0" w:rsidRDefault="00FC14B5" w:rsidP="00C670B0">
      <w:pPr>
        <w:ind w:left="720" w:right="720"/>
        <w:jc w:val="center"/>
        <w:rPr>
          <w:b/>
          <w:bCs/>
          <w:szCs w:val="24"/>
        </w:rPr>
      </w:pPr>
      <w:r w:rsidRPr="00C670B0">
        <w:rPr>
          <w:b/>
          <w:bCs/>
          <w:szCs w:val="24"/>
        </w:rPr>
        <w:t>Coming Year</w:t>
      </w:r>
    </w:p>
    <w:p w:rsidR="00C670B0" w:rsidRPr="00C670B0" w:rsidRDefault="00C670B0" w:rsidP="00C670B0">
      <w:pPr>
        <w:ind w:left="720" w:right="720"/>
        <w:jc w:val="center"/>
        <w:rPr>
          <w:b/>
          <w:bCs/>
          <w:szCs w:val="24"/>
        </w:rPr>
      </w:pPr>
    </w:p>
    <w:p w:rsidR="004A7D12" w:rsidRDefault="00C670B0" w:rsidP="00C670B0">
      <w:pPr>
        <w:spacing w:line="480" w:lineRule="auto"/>
        <w:ind w:firstLine="720"/>
        <w:rPr>
          <w:szCs w:val="24"/>
        </w:rPr>
      </w:pPr>
      <w:r w:rsidRPr="00C670B0">
        <w:rPr>
          <w:szCs w:val="24"/>
        </w:rPr>
        <w:t xml:space="preserve">I have chosen a </w:t>
      </w:r>
      <w:r w:rsidR="004A7D12">
        <w:rPr>
          <w:szCs w:val="24"/>
        </w:rPr>
        <w:t xml:space="preserve">missional </w:t>
      </w:r>
      <w:r w:rsidRPr="00C670B0">
        <w:rPr>
          <w:szCs w:val="24"/>
        </w:rPr>
        <w:t xml:space="preserve">challenge that I inherited coming </w:t>
      </w:r>
      <w:r w:rsidR="004A7D12">
        <w:rPr>
          <w:szCs w:val="24"/>
        </w:rPr>
        <w:t>to Hemsedal two years ago and</w:t>
      </w:r>
      <w:r w:rsidR="00D41036">
        <w:rPr>
          <w:szCs w:val="24"/>
        </w:rPr>
        <w:t>,</w:t>
      </w:r>
      <w:r w:rsidRPr="00C670B0">
        <w:rPr>
          <w:szCs w:val="24"/>
        </w:rPr>
        <w:t xml:space="preserve"> </w:t>
      </w:r>
      <w:r w:rsidR="00D41036">
        <w:rPr>
          <w:szCs w:val="24"/>
        </w:rPr>
        <w:t>in several ways, it</w:t>
      </w:r>
      <w:r w:rsidR="00D41036" w:rsidRPr="00C670B0">
        <w:rPr>
          <w:szCs w:val="24"/>
        </w:rPr>
        <w:t xml:space="preserve"> </w:t>
      </w:r>
      <w:r w:rsidRPr="00C670B0">
        <w:rPr>
          <w:szCs w:val="24"/>
        </w:rPr>
        <w:t>is a le</w:t>
      </w:r>
      <w:r w:rsidR="004A7D12">
        <w:rPr>
          <w:szCs w:val="24"/>
        </w:rPr>
        <w:t>adership issue</w:t>
      </w:r>
      <w:r w:rsidR="00060A54">
        <w:rPr>
          <w:szCs w:val="24"/>
        </w:rPr>
        <w:t>:</w:t>
      </w:r>
      <w:r w:rsidR="004A7D12" w:rsidRPr="00C670B0">
        <w:rPr>
          <w:szCs w:val="24"/>
        </w:rPr>
        <w:t xml:space="preserve"> “Skiers Church” in the slopes</w:t>
      </w:r>
      <w:r w:rsidR="004A7D12">
        <w:rPr>
          <w:szCs w:val="24"/>
        </w:rPr>
        <w:t>. This</w:t>
      </w:r>
      <w:r w:rsidR="004A7D12" w:rsidRPr="00C670B0">
        <w:rPr>
          <w:szCs w:val="24"/>
        </w:rPr>
        <w:t xml:space="preserve"> </w:t>
      </w:r>
      <w:r w:rsidR="004A7D12">
        <w:rPr>
          <w:szCs w:val="24"/>
        </w:rPr>
        <w:t>vision was birthed by</w:t>
      </w:r>
      <w:r w:rsidRPr="00C670B0">
        <w:rPr>
          <w:szCs w:val="24"/>
        </w:rPr>
        <w:t xml:space="preserve"> someone fr</w:t>
      </w:r>
      <w:r w:rsidR="002E2201">
        <w:rPr>
          <w:szCs w:val="24"/>
        </w:rPr>
        <w:t xml:space="preserve">om Hemsedal who </w:t>
      </w:r>
      <w:r w:rsidRPr="00C670B0">
        <w:rPr>
          <w:szCs w:val="24"/>
        </w:rPr>
        <w:t>is a visionary type</w:t>
      </w:r>
      <w:r w:rsidR="004A7D12">
        <w:rPr>
          <w:szCs w:val="24"/>
        </w:rPr>
        <w:t xml:space="preserve">. He initiated </w:t>
      </w:r>
      <w:r w:rsidRPr="00C670B0">
        <w:rPr>
          <w:szCs w:val="24"/>
        </w:rPr>
        <w:t xml:space="preserve">the High Mountain Center where KRIK now </w:t>
      </w:r>
      <w:r w:rsidR="004A7D12">
        <w:rPr>
          <w:szCs w:val="24"/>
        </w:rPr>
        <w:t>resides; and, his</w:t>
      </w:r>
      <w:r w:rsidRPr="00C670B0">
        <w:rPr>
          <w:szCs w:val="24"/>
        </w:rPr>
        <w:t xml:space="preserve"> first vision has become quite a blessing to all of Hemsedal, </w:t>
      </w:r>
      <w:r w:rsidR="004A7D12">
        <w:rPr>
          <w:szCs w:val="24"/>
        </w:rPr>
        <w:t xml:space="preserve">especially to </w:t>
      </w:r>
      <w:r w:rsidR="00C475B9">
        <w:rPr>
          <w:szCs w:val="24"/>
        </w:rPr>
        <w:t xml:space="preserve">the </w:t>
      </w:r>
      <w:r w:rsidR="004A7D12">
        <w:rPr>
          <w:szCs w:val="24"/>
        </w:rPr>
        <w:t>CH</w:t>
      </w:r>
      <w:r w:rsidRPr="00C670B0">
        <w:rPr>
          <w:szCs w:val="24"/>
        </w:rPr>
        <w:t xml:space="preserve">. He </w:t>
      </w:r>
      <w:r w:rsidR="004A7D12">
        <w:rPr>
          <w:szCs w:val="24"/>
        </w:rPr>
        <w:t>tends to think</w:t>
      </w:r>
      <w:r w:rsidRPr="00C670B0">
        <w:rPr>
          <w:szCs w:val="24"/>
        </w:rPr>
        <w:t xml:space="preserve"> </w:t>
      </w:r>
      <w:r w:rsidR="004A7D12">
        <w:rPr>
          <w:szCs w:val="24"/>
        </w:rPr>
        <w:t xml:space="preserve">beyond traditional parameters and </w:t>
      </w:r>
      <w:r w:rsidRPr="00C670B0">
        <w:rPr>
          <w:szCs w:val="24"/>
        </w:rPr>
        <w:t xml:space="preserve">does not have </w:t>
      </w:r>
      <w:r w:rsidR="004A7D12">
        <w:rPr>
          <w:szCs w:val="24"/>
        </w:rPr>
        <w:t>lofty thoughts about the LCN. O</w:t>
      </w:r>
      <w:r w:rsidRPr="00C670B0">
        <w:rPr>
          <w:szCs w:val="24"/>
        </w:rPr>
        <w:t xml:space="preserve">n the other hand, being from Hemsedal, he </w:t>
      </w:r>
      <w:r w:rsidR="004A7D12">
        <w:rPr>
          <w:szCs w:val="24"/>
        </w:rPr>
        <w:t>does not accommodate a free church either. Consequently, h</w:t>
      </w:r>
      <w:r w:rsidRPr="00C670B0">
        <w:rPr>
          <w:szCs w:val="24"/>
        </w:rPr>
        <w:t xml:space="preserve">e has not talked </w:t>
      </w:r>
      <w:r w:rsidR="004A7D12">
        <w:rPr>
          <w:szCs w:val="24"/>
        </w:rPr>
        <w:t>f</w:t>
      </w:r>
      <w:r w:rsidRPr="00C670B0">
        <w:rPr>
          <w:szCs w:val="24"/>
        </w:rPr>
        <w:t xml:space="preserve">ormally </w:t>
      </w:r>
      <w:r w:rsidR="004A7D12">
        <w:rPr>
          <w:szCs w:val="24"/>
        </w:rPr>
        <w:t>with</w:t>
      </w:r>
      <w:r w:rsidRPr="00C670B0">
        <w:rPr>
          <w:szCs w:val="24"/>
        </w:rPr>
        <w:t xml:space="preserve"> the </w:t>
      </w:r>
      <w:r w:rsidR="004A7D12">
        <w:rPr>
          <w:szCs w:val="24"/>
        </w:rPr>
        <w:t xml:space="preserve">CH </w:t>
      </w:r>
      <w:r w:rsidRPr="00C670B0">
        <w:rPr>
          <w:szCs w:val="24"/>
        </w:rPr>
        <w:t xml:space="preserve">board </w:t>
      </w:r>
      <w:r w:rsidR="004A7D12">
        <w:rPr>
          <w:szCs w:val="24"/>
        </w:rPr>
        <w:t>or</w:t>
      </w:r>
      <w:r w:rsidRPr="00C670B0">
        <w:rPr>
          <w:szCs w:val="24"/>
        </w:rPr>
        <w:t xml:space="preserve"> the session about his </w:t>
      </w:r>
      <w:r w:rsidR="004A7D12">
        <w:rPr>
          <w:szCs w:val="24"/>
        </w:rPr>
        <w:t xml:space="preserve">“Skiers Church” </w:t>
      </w:r>
      <w:r w:rsidRPr="00C670B0">
        <w:rPr>
          <w:szCs w:val="24"/>
        </w:rPr>
        <w:t xml:space="preserve">vision, which makes it kind of hard for the two </w:t>
      </w:r>
      <w:r w:rsidR="004A7D12">
        <w:rPr>
          <w:szCs w:val="24"/>
        </w:rPr>
        <w:t>factions</w:t>
      </w:r>
      <w:r w:rsidRPr="00C670B0">
        <w:rPr>
          <w:szCs w:val="24"/>
        </w:rPr>
        <w:t xml:space="preserve"> to </w:t>
      </w:r>
      <w:r w:rsidR="004A7D12">
        <w:rPr>
          <w:szCs w:val="24"/>
        </w:rPr>
        <w:t>relate to the vision and to him. The</w:t>
      </w:r>
      <w:r w:rsidRPr="00C670B0">
        <w:rPr>
          <w:szCs w:val="24"/>
        </w:rPr>
        <w:t xml:space="preserve"> most common reaction </w:t>
      </w:r>
      <w:r w:rsidR="004A7D12">
        <w:rPr>
          <w:szCs w:val="24"/>
        </w:rPr>
        <w:t xml:space="preserve">to his </w:t>
      </w:r>
      <w:r w:rsidR="0056637A">
        <w:rPr>
          <w:szCs w:val="24"/>
        </w:rPr>
        <w:t xml:space="preserve">idea </w:t>
      </w:r>
      <w:r w:rsidR="004A7D12">
        <w:rPr>
          <w:szCs w:val="24"/>
        </w:rPr>
        <w:t xml:space="preserve">is this: </w:t>
      </w:r>
      <w:r w:rsidRPr="00C670B0">
        <w:rPr>
          <w:szCs w:val="24"/>
        </w:rPr>
        <w:t xml:space="preserve">“Let </w:t>
      </w:r>
      <w:r w:rsidR="004A7D12">
        <w:rPr>
          <w:szCs w:val="24"/>
        </w:rPr>
        <w:t xml:space="preserve">the dreamer fulfill his dream; </w:t>
      </w:r>
      <w:r w:rsidRPr="00C670B0">
        <w:rPr>
          <w:szCs w:val="24"/>
        </w:rPr>
        <w:t>it is not ours</w:t>
      </w:r>
      <w:r w:rsidR="004A7D12">
        <w:rPr>
          <w:szCs w:val="24"/>
        </w:rPr>
        <w:t>.”</w:t>
      </w:r>
      <w:r w:rsidRPr="00C670B0">
        <w:rPr>
          <w:szCs w:val="24"/>
        </w:rPr>
        <w:t xml:space="preserve"> </w:t>
      </w:r>
    </w:p>
    <w:p w:rsidR="007E123C" w:rsidRPr="00A24B2C" w:rsidRDefault="004A7D12" w:rsidP="00A24B2C">
      <w:pPr>
        <w:spacing w:line="480" w:lineRule="auto"/>
        <w:ind w:firstLine="720"/>
        <w:rPr>
          <w:bCs/>
          <w:szCs w:val="24"/>
        </w:rPr>
      </w:pPr>
      <w:r>
        <w:rPr>
          <w:szCs w:val="24"/>
        </w:rPr>
        <w:lastRenderedPageBreak/>
        <w:t>Very soon a</w:t>
      </w:r>
      <w:r w:rsidR="00C670B0" w:rsidRPr="00C670B0">
        <w:rPr>
          <w:szCs w:val="24"/>
        </w:rPr>
        <w:t xml:space="preserve">fter I arrived, </w:t>
      </w:r>
      <w:r>
        <w:rPr>
          <w:szCs w:val="24"/>
        </w:rPr>
        <w:t xml:space="preserve">he spoke to me about his </w:t>
      </w:r>
      <w:r w:rsidR="00427F8C">
        <w:rPr>
          <w:szCs w:val="24"/>
        </w:rPr>
        <w:t>ideas</w:t>
      </w:r>
      <w:r>
        <w:rPr>
          <w:szCs w:val="24"/>
        </w:rPr>
        <w:t>; but, I find</w:t>
      </w:r>
      <w:r w:rsidR="00C670B0" w:rsidRPr="00C670B0">
        <w:rPr>
          <w:szCs w:val="24"/>
        </w:rPr>
        <w:t xml:space="preserve"> it hard as well to relate to him and his vision, even though I believ</w:t>
      </w:r>
      <w:r>
        <w:rPr>
          <w:szCs w:val="24"/>
        </w:rPr>
        <w:t>e that the vision is from God. For this reason, t</w:t>
      </w:r>
      <w:r w:rsidR="00C670B0" w:rsidRPr="00C670B0">
        <w:rPr>
          <w:szCs w:val="24"/>
        </w:rPr>
        <w:t xml:space="preserve">he primary </w:t>
      </w:r>
      <w:r>
        <w:rPr>
          <w:szCs w:val="24"/>
        </w:rPr>
        <w:t xml:space="preserve">missionary </w:t>
      </w:r>
      <w:r w:rsidR="00C670B0" w:rsidRPr="00C670B0">
        <w:rPr>
          <w:szCs w:val="24"/>
        </w:rPr>
        <w:t xml:space="preserve">challenge for me as the minister of </w:t>
      </w:r>
      <w:r>
        <w:rPr>
          <w:szCs w:val="24"/>
        </w:rPr>
        <w:t>a</w:t>
      </w:r>
      <w:r w:rsidR="00C670B0" w:rsidRPr="00C670B0">
        <w:rPr>
          <w:szCs w:val="24"/>
        </w:rPr>
        <w:t xml:space="preserve"> congregation </w:t>
      </w:r>
      <w:r w:rsidR="001877ED">
        <w:rPr>
          <w:szCs w:val="24"/>
        </w:rPr>
        <w:t>in discontinuous change</w:t>
      </w:r>
      <w:r>
        <w:rPr>
          <w:szCs w:val="24"/>
        </w:rPr>
        <w:t xml:space="preserve"> is</w:t>
      </w:r>
      <w:r w:rsidR="00C670B0" w:rsidRPr="00C670B0">
        <w:rPr>
          <w:szCs w:val="24"/>
        </w:rPr>
        <w:t xml:space="preserve"> how </w:t>
      </w:r>
      <w:r>
        <w:rPr>
          <w:szCs w:val="24"/>
        </w:rPr>
        <w:t>to</w:t>
      </w:r>
      <w:r w:rsidR="00C670B0" w:rsidRPr="00C670B0">
        <w:rPr>
          <w:szCs w:val="24"/>
        </w:rPr>
        <w:t xml:space="preserve"> </w:t>
      </w:r>
      <w:r>
        <w:rPr>
          <w:szCs w:val="24"/>
        </w:rPr>
        <w:t>encourage</w:t>
      </w:r>
      <w:r w:rsidR="00C670B0" w:rsidRPr="00C670B0">
        <w:rPr>
          <w:szCs w:val="24"/>
        </w:rPr>
        <w:t xml:space="preserve"> the board and the session </w:t>
      </w:r>
      <w:r>
        <w:rPr>
          <w:szCs w:val="24"/>
        </w:rPr>
        <w:t xml:space="preserve">to </w:t>
      </w:r>
      <w:r w:rsidR="00C670B0" w:rsidRPr="00C670B0">
        <w:rPr>
          <w:szCs w:val="24"/>
        </w:rPr>
        <w:t xml:space="preserve">take ownership over his vision, how </w:t>
      </w:r>
      <w:r>
        <w:rPr>
          <w:szCs w:val="24"/>
        </w:rPr>
        <w:t>to</w:t>
      </w:r>
      <w:r w:rsidR="00C670B0" w:rsidRPr="00C670B0">
        <w:rPr>
          <w:szCs w:val="24"/>
        </w:rPr>
        <w:t xml:space="preserve"> relate to </w:t>
      </w:r>
      <w:r>
        <w:rPr>
          <w:szCs w:val="24"/>
        </w:rPr>
        <w:t>this man</w:t>
      </w:r>
      <w:r w:rsidR="00C670B0" w:rsidRPr="00C670B0">
        <w:rPr>
          <w:szCs w:val="24"/>
        </w:rPr>
        <w:t xml:space="preserve"> and his vision, </w:t>
      </w:r>
      <w:r>
        <w:rPr>
          <w:szCs w:val="24"/>
        </w:rPr>
        <w:t>and all without exceeding my established boundaries of authority.</w:t>
      </w:r>
      <w:r w:rsidR="00C670B0" w:rsidRPr="00C670B0">
        <w:rPr>
          <w:szCs w:val="24"/>
        </w:rPr>
        <w:t xml:space="preserve"> The secondary challenge is for the leadership to “</w:t>
      </w:r>
      <w:r w:rsidR="00C670B0" w:rsidRPr="00C670B0">
        <w:rPr>
          <w:szCs w:val="24"/>
          <w:lang w:val="en-GB"/>
        </w:rPr>
        <w:t>call forth and release the mission-shaped imagination of the people of God</w:t>
      </w:r>
      <w:r>
        <w:rPr>
          <w:szCs w:val="24"/>
          <w:lang w:val="en-GB"/>
        </w:rPr>
        <w:t>,</w:t>
      </w:r>
      <w:r w:rsidR="00C670B0" w:rsidRPr="00C670B0">
        <w:rPr>
          <w:szCs w:val="24"/>
          <w:lang w:val="en-GB"/>
        </w:rPr>
        <w:t>”</w:t>
      </w:r>
      <w:r w:rsidR="00C670B0" w:rsidRPr="00C670B0">
        <w:rPr>
          <w:rStyle w:val="Fodnotehenvisning"/>
          <w:szCs w:val="24"/>
        </w:rPr>
        <w:footnoteReference w:id="111"/>
      </w:r>
      <w:r w:rsidR="00C670B0" w:rsidRPr="00C670B0">
        <w:rPr>
          <w:szCs w:val="24"/>
        </w:rPr>
        <w:t xml:space="preserve"> in </w:t>
      </w:r>
      <w:r>
        <w:rPr>
          <w:szCs w:val="24"/>
        </w:rPr>
        <w:t xml:space="preserve">leading </w:t>
      </w:r>
      <w:r w:rsidR="00A93259">
        <w:rPr>
          <w:szCs w:val="24"/>
        </w:rPr>
        <w:t xml:space="preserve">the </w:t>
      </w:r>
      <w:r w:rsidR="00C670B0" w:rsidRPr="00C670B0">
        <w:rPr>
          <w:szCs w:val="24"/>
        </w:rPr>
        <w:t xml:space="preserve">CH </w:t>
      </w:r>
      <w:r>
        <w:rPr>
          <w:szCs w:val="24"/>
        </w:rPr>
        <w:t>to do</w:t>
      </w:r>
      <w:r w:rsidR="00C670B0" w:rsidRPr="00C670B0">
        <w:rPr>
          <w:szCs w:val="24"/>
        </w:rPr>
        <w:t xml:space="preserve"> what Newbigin </w:t>
      </w:r>
      <w:r>
        <w:rPr>
          <w:szCs w:val="24"/>
        </w:rPr>
        <w:t>suggests</w:t>
      </w:r>
      <w:r w:rsidR="00C670B0" w:rsidRPr="00C670B0">
        <w:rPr>
          <w:szCs w:val="24"/>
        </w:rPr>
        <w:t>:</w:t>
      </w:r>
      <w:r>
        <w:rPr>
          <w:szCs w:val="24"/>
        </w:rPr>
        <w:t xml:space="preserve"> “I</w:t>
      </w:r>
      <w:r>
        <w:rPr>
          <w:szCs w:val="24"/>
          <w:lang w:val="en-GB"/>
        </w:rPr>
        <w:t>n such a culture as ours ‘</w:t>
      </w:r>
      <w:r w:rsidR="00C670B0" w:rsidRPr="00C670B0">
        <w:rPr>
          <w:szCs w:val="24"/>
          <w:lang w:val="en-GB"/>
        </w:rPr>
        <w:t>the only hermeneutic of the gospel is the life of the c</w:t>
      </w:r>
      <w:r>
        <w:rPr>
          <w:szCs w:val="24"/>
          <w:lang w:val="en-GB"/>
        </w:rPr>
        <w:t>ongregation which believes it’ . . . . The task of leadership is ‘</w:t>
      </w:r>
      <w:r w:rsidR="00C670B0" w:rsidRPr="00C670B0">
        <w:rPr>
          <w:szCs w:val="24"/>
          <w:lang w:val="en-GB"/>
        </w:rPr>
        <w:t xml:space="preserve">to lead the congregation as a whole in a mission to the community as a whole, to claim its whole public life, as well as the lives of </w:t>
      </w:r>
      <w:proofErr w:type="gramStart"/>
      <w:r w:rsidR="00C670B0" w:rsidRPr="00C670B0">
        <w:rPr>
          <w:szCs w:val="24"/>
          <w:lang w:val="en-GB"/>
        </w:rPr>
        <w:t>all its</w:t>
      </w:r>
      <w:proofErr w:type="gramEnd"/>
      <w:r w:rsidR="00C670B0" w:rsidRPr="00C670B0">
        <w:rPr>
          <w:szCs w:val="24"/>
          <w:lang w:val="en-GB"/>
        </w:rPr>
        <w:t xml:space="preserve"> people, </w:t>
      </w:r>
      <w:r w:rsidR="00C670B0" w:rsidRPr="001877ED">
        <w:rPr>
          <w:szCs w:val="24"/>
          <w:lang w:val="en-GB"/>
        </w:rPr>
        <w:t>for God’s rule.</w:t>
      </w:r>
      <w:r w:rsidRPr="001877ED">
        <w:rPr>
          <w:szCs w:val="24"/>
          <w:lang w:val="en-GB"/>
        </w:rPr>
        <w:t>’”</w:t>
      </w:r>
      <w:r w:rsidR="00C670B0" w:rsidRPr="001877ED">
        <w:rPr>
          <w:rStyle w:val="Fodnotehenvisning"/>
          <w:szCs w:val="24"/>
        </w:rPr>
        <w:footnoteReference w:id="112"/>
      </w:r>
      <w:r w:rsidR="007E123C" w:rsidRPr="001877ED">
        <w:rPr>
          <w:szCs w:val="24"/>
        </w:rPr>
        <w:t xml:space="preserve"> </w:t>
      </w:r>
      <w:r w:rsidR="001877ED" w:rsidRPr="001877ED">
        <w:rPr>
          <w:szCs w:val="24"/>
        </w:rPr>
        <w:t xml:space="preserve">In other words the leaders of </w:t>
      </w:r>
      <w:r w:rsidR="00C475B9">
        <w:rPr>
          <w:szCs w:val="24"/>
        </w:rPr>
        <w:t xml:space="preserve">the </w:t>
      </w:r>
      <w:r w:rsidR="001877ED" w:rsidRPr="001877ED">
        <w:rPr>
          <w:szCs w:val="24"/>
        </w:rPr>
        <w:t xml:space="preserve">CH need to shape a foundation where the parishioners are </w:t>
      </w:r>
      <w:r w:rsidR="00C670B0" w:rsidRPr="001877ED">
        <w:rPr>
          <w:szCs w:val="24"/>
        </w:rPr>
        <w:t>open towards experimentations of this kind now and in the future</w:t>
      </w:r>
      <w:r w:rsidR="001877ED" w:rsidRPr="001877ED">
        <w:rPr>
          <w:szCs w:val="24"/>
        </w:rPr>
        <w:t>.</w:t>
      </w:r>
      <w:r w:rsidR="001877ED">
        <w:rPr>
          <w:szCs w:val="24"/>
        </w:rPr>
        <w:t xml:space="preserve"> </w:t>
      </w:r>
      <w:r w:rsidR="00C670B0" w:rsidRPr="001877ED">
        <w:rPr>
          <w:szCs w:val="24"/>
        </w:rPr>
        <w:t>The</w:t>
      </w:r>
      <w:r w:rsidR="00C670B0" w:rsidRPr="00C670B0">
        <w:rPr>
          <w:szCs w:val="24"/>
        </w:rPr>
        <w:t xml:space="preserve"> tertiary challenge is for </w:t>
      </w:r>
      <w:r w:rsidR="007E123C">
        <w:rPr>
          <w:szCs w:val="24"/>
        </w:rPr>
        <w:t>this brother in Christ</w:t>
      </w:r>
      <w:r w:rsidR="00C670B0" w:rsidRPr="00C670B0">
        <w:rPr>
          <w:szCs w:val="24"/>
        </w:rPr>
        <w:t xml:space="preserve"> to </w:t>
      </w:r>
      <w:r w:rsidR="007E123C">
        <w:rPr>
          <w:szCs w:val="24"/>
        </w:rPr>
        <w:t xml:space="preserve">begin to </w:t>
      </w:r>
      <w:r w:rsidR="00C670B0" w:rsidRPr="00C670B0">
        <w:rPr>
          <w:szCs w:val="24"/>
        </w:rPr>
        <w:t xml:space="preserve">see possibilities in the present structures of the LCN, when it comes to alternative </w:t>
      </w:r>
      <w:r w:rsidR="00C670B0" w:rsidRPr="00A24B2C">
        <w:rPr>
          <w:szCs w:val="24"/>
        </w:rPr>
        <w:t xml:space="preserve">models of </w:t>
      </w:r>
      <w:r w:rsidR="00A93259">
        <w:rPr>
          <w:szCs w:val="24"/>
        </w:rPr>
        <w:t>church</w:t>
      </w:r>
      <w:r w:rsidR="00C670B0" w:rsidRPr="00A24B2C">
        <w:rPr>
          <w:szCs w:val="24"/>
        </w:rPr>
        <w:t xml:space="preserve"> </w:t>
      </w:r>
      <w:r w:rsidR="008528E3">
        <w:rPr>
          <w:szCs w:val="24"/>
        </w:rPr>
        <w:t>and</w:t>
      </w:r>
      <w:r w:rsidR="00A24B2C" w:rsidRPr="00A24B2C">
        <w:rPr>
          <w:szCs w:val="24"/>
        </w:rPr>
        <w:t xml:space="preserve"> when it comes to</w:t>
      </w:r>
      <w:r w:rsidR="00C670B0" w:rsidRPr="00A24B2C">
        <w:rPr>
          <w:szCs w:val="24"/>
        </w:rPr>
        <w:t xml:space="preserve"> “</w:t>
      </w:r>
      <w:r w:rsidR="00C670B0" w:rsidRPr="00A24B2C">
        <w:rPr>
          <w:szCs w:val="24"/>
          <w:lang w:val="en-GB"/>
        </w:rPr>
        <w:t>adhering to someone else’s form of spirituality</w:t>
      </w:r>
      <w:r w:rsidR="007E123C" w:rsidRPr="00A24B2C">
        <w:rPr>
          <w:szCs w:val="24"/>
          <w:lang w:val="en-GB"/>
        </w:rPr>
        <w:t>.</w:t>
      </w:r>
      <w:r w:rsidR="00C670B0" w:rsidRPr="00A24B2C">
        <w:rPr>
          <w:szCs w:val="24"/>
          <w:lang w:val="en-GB"/>
        </w:rPr>
        <w:t>”</w:t>
      </w:r>
      <w:r w:rsidR="00C670B0" w:rsidRPr="00A24B2C">
        <w:rPr>
          <w:rStyle w:val="Fodnotehenvisning"/>
          <w:szCs w:val="24"/>
        </w:rPr>
        <w:footnoteReference w:id="113"/>
      </w:r>
      <w:r w:rsidR="007E123C" w:rsidRPr="00A24B2C">
        <w:rPr>
          <w:szCs w:val="24"/>
        </w:rPr>
        <w:t xml:space="preserve"> </w:t>
      </w:r>
      <w:r w:rsidR="00C475B9">
        <w:rPr>
          <w:szCs w:val="24"/>
        </w:rPr>
        <w:t>T</w:t>
      </w:r>
      <w:r w:rsidR="00A24B2C" w:rsidRPr="00A24B2C">
        <w:rPr>
          <w:bCs/>
          <w:szCs w:val="24"/>
        </w:rPr>
        <w:t>here are different gifts and different forms of spirituality in the Church.</w:t>
      </w:r>
    </w:p>
    <w:p w:rsidR="00C670B0" w:rsidRPr="00C670B0" w:rsidRDefault="007E123C" w:rsidP="00A24B2C">
      <w:pPr>
        <w:spacing w:line="480" w:lineRule="auto"/>
        <w:ind w:firstLine="720"/>
        <w:rPr>
          <w:szCs w:val="24"/>
          <w:lang w:val="en-GB"/>
        </w:rPr>
      </w:pPr>
      <w:r>
        <w:rPr>
          <w:szCs w:val="24"/>
        </w:rPr>
        <w:t xml:space="preserve">The deepest problem is </w:t>
      </w:r>
      <w:r w:rsidR="00427F8C">
        <w:rPr>
          <w:szCs w:val="24"/>
        </w:rPr>
        <w:t xml:space="preserve">that </w:t>
      </w:r>
      <w:r>
        <w:rPr>
          <w:szCs w:val="24"/>
        </w:rPr>
        <w:t>all parties concerned</w:t>
      </w:r>
      <w:r w:rsidR="005040BA">
        <w:rPr>
          <w:szCs w:val="24"/>
        </w:rPr>
        <w:t xml:space="preserve"> seem to be i</w:t>
      </w:r>
      <w:r w:rsidR="00C670B0" w:rsidRPr="00C670B0">
        <w:rPr>
          <w:szCs w:val="24"/>
        </w:rPr>
        <w:t>n differ</w:t>
      </w:r>
      <w:r>
        <w:rPr>
          <w:szCs w:val="24"/>
        </w:rPr>
        <w:t xml:space="preserve">ent places and even </w:t>
      </w:r>
      <w:r w:rsidR="008C35BC">
        <w:rPr>
          <w:szCs w:val="24"/>
        </w:rPr>
        <w:t xml:space="preserve">in distinct </w:t>
      </w:r>
      <w:r>
        <w:rPr>
          <w:szCs w:val="24"/>
        </w:rPr>
        <w:t>phases of t</w:t>
      </w:r>
      <w:r w:rsidR="00C670B0" w:rsidRPr="00C670B0">
        <w:rPr>
          <w:szCs w:val="24"/>
        </w:rPr>
        <w:t xml:space="preserve">he </w:t>
      </w:r>
      <w:r>
        <w:rPr>
          <w:szCs w:val="24"/>
        </w:rPr>
        <w:t>“</w:t>
      </w:r>
      <w:r w:rsidR="00C670B0" w:rsidRPr="00C670B0">
        <w:rPr>
          <w:szCs w:val="24"/>
        </w:rPr>
        <w:t>Five Phases of Change</w:t>
      </w:r>
      <w:r>
        <w:rPr>
          <w:szCs w:val="24"/>
        </w:rPr>
        <w:t>.</w:t>
      </w:r>
      <w:r w:rsidR="00C670B0" w:rsidRPr="00C670B0">
        <w:rPr>
          <w:szCs w:val="24"/>
        </w:rPr>
        <w:t>”</w:t>
      </w:r>
      <w:r w:rsidR="00C670B0" w:rsidRPr="00C670B0">
        <w:rPr>
          <w:rStyle w:val="Fodnotehenvisning"/>
          <w:szCs w:val="24"/>
        </w:rPr>
        <w:footnoteReference w:id="114"/>
      </w:r>
      <w:r>
        <w:rPr>
          <w:szCs w:val="24"/>
        </w:rPr>
        <w:t xml:space="preserve"> T</w:t>
      </w:r>
      <w:r w:rsidR="00C670B0" w:rsidRPr="00C670B0">
        <w:rPr>
          <w:szCs w:val="24"/>
        </w:rPr>
        <w:t xml:space="preserve">he board is </w:t>
      </w:r>
      <w:r>
        <w:rPr>
          <w:szCs w:val="24"/>
        </w:rPr>
        <w:t>experiencing</w:t>
      </w:r>
      <w:r w:rsidR="00C670B0" w:rsidRPr="00C670B0">
        <w:rPr>
          <w:szCs w:val="24"/>
        </w:rPr>
        <w:t xml:space="preserve"> discontinuity, partly </w:t>
      </w:r>
      <w:r>
        <w:rPr>
          <w:szCs w:val="24"/>
        </w:rPr>
        <w:t>due to</w:t>
      </w:r>
      <w:r w:rsidR="00C670B0" w:rsidRPr="00C670B0">
        <w:rPr>
          <w:szCs w:val="24"/>
        </w:rPr>
        <w:t xml:space="preserve"> the</w:t>
      </w:r>
      <w:r>
        <w:rPr>
          <w:szCs w:val="24"/>
        </w:rPr>
        <w:t xml:space="preserve"> current structure of the vision as such, </w:t>
      </w:r>
      <w:r w:rsidR="00C670B0" w:rsidRPr="00C670B0">
        <w:rPr>
          <w:szCs w:val="24"/>
        </w:rPr>
        <w:t xml:space="preserve">partly because </w:t>
      </w:r>
      <w:r>
        <w:rPr>
          <w:szCs w:val="24"/>
        </w:rPr>
        <w:t xml:space="preserve">I am </w:t>
      </w:r>
      <w:r w:rsidR="00C670B0" w:rsidRPr="00C670B0">
        <w:rPr>
          <w:szCs w:val="24"/>
        </w:rPr>
        <w:t>a new</w:t>
      </w:r>
      <w:r w:rsidR="006662C2">
        <w:rPr>
          <w:szCs w:val="24"/>
        </w:rPr>
        <w:t>ly arrived</w:t>
      </w:r>
      <w:r w:rsidR="00C670B0" w:rsidRPr="00C670B0">
        <w:rPr>
          <w:szCs w:val="24"/>
        </w:rPr>
        <w:t xml:space="preserve"> </w:t>
      </w:r>
      <w:r w:rsidR="00C670B0" w:rsidRPr="00C670B0">
        <w:rPr>
          <w:szCs w:val="24"/>
        </w:rPr>
        <w:lastRenderedPageBreak/>
        <w:t xml:space="preserve">minister, </w:t>
      </w:r>
      <w:r>
        <w:rPr>
          <w:szCs w:val="24"/>
        </w:rPr>
        <w:t xml:space="preserve">and </w:t>
      </w:r>
      <w:r w:rsidR="00C670B0" w:rsidRPr="00C670B0">
        <w:rPr>
          <w:szCs w:val="24"/>
        </w:rPr>
        <w:t xml:space="preserve">partly </w:t>
      </w:r>
      <w:r>
        <w:rPr>
          <w:szCs w:val="24"/>
        </w:rPr>
        <w:t>as a result of</w:t>
      </w:r>
      <w:r w:rsidR="00C670B0" w:rsidRPr="00C670B0">
        <w:rPr>
          <w:szCs w:val="24"/>
        </w:rPr>
        <w:t xml:space="preserve"> the upcoming division from the state and </w:t>
      </w:r>
      <w:r w:rsidR="00A24B2C">
        <w:rPr>
          <w:szCs w:val="24"/>
        </w:rPr>
        <w:t>the whole question of a</w:t>
      </w:r>
      <w:r w:rsidR="00C670B0" w:rsidRPr="00C670B0">
        <w:rPr>
          <w:szCs w:val="24"/>
        </w:rPr>
        <w:t xml:space="preserve"> </w:t>
      </w:r>
      <w:r w:rsidR="00C670B0" w:rsidRPr="00C670B0">
        <w:rPr>
          <w:szCs w:val="24"/>
          <w:lang w:val="en-GB"/>
        </w:rPr>
        <w:t>“perichoretic communion</w:t>
      </w:r>
      <w:r>
        <w:rPr>
          <w:szCs w:val="24"/>
          <w:lang w:val="en-GB"/>
        </w:rPr>
        <w:t>.</w:t>
      </w:r>
      <w:r w:rsidR="00C670B0" w:rsidRPr="00C670B0">
        <w:rPr>
          <w:szCs w:val="24"/>
          <w:lang w:val="en-GB"/>
        </w:rPr>
        <w:t>”</w:t>
      </w:r>
      <w:r w:rsidR="00C670B0" w:rsidRPr="00C670B0">
        <w:rPr>
          <w:rStyle w:val="Fodnotehenvisning"/>
          <w:szCs w:val="24"/>
        </w:rPr>
        <w:footnoteReference w:id="115"/>
      </w:r>
      <w:r>
        <w:rPr>
          <w:szCs w:val="24"/>
        </w:rPr>
        <w:t xml:space="preserve"> Personally, </w:t>
      </w:r>
      <w:r w:rsidR="00C670B0" w:rsidRPr="00C670B0">
        <w:rPr>
          <w:szCs w:val="24"/>
        </w:rPr>
        <w:t xml:space="preserve">I feel as if I am in the </w:t>
      </w:r>
      <w:r>
        <w:rPr>
          <w:szCs w:val="24"/>
        </w:rPr>
        <w:t>“</w:t>
      </w:r>
      <w:r w:rsidR="00C670B0" w:rsidRPr="00C670B0">
        <w:rPr>
          <w:szCs w:val="24"/>
        </w:rPr>
        <w:t>disembedding phase,</w:t>
      </w:r>
      <w:r>
        <w:rPr>
          <w:szCs w:val="24"/>
        </w:rPr>
        <w:t>”</w:t>
      </w:r>
      <w:r w:rsidR="00C670B0" w:rsidRPr="00C670B0">
        <w:rPr>
          <w:szCs w:val="24"/>
        </w:rPr>
        <w:t xml:space="preserve"> and the visionary person feels more like he is in the</w:t>
      </w:r>
      <w:r w:rsidR="005040BA">
        <w:rPr>
          <w:szCs w:val="24"/>
        </w:rPr>
        <w:t xml:space="preserve"> “</w:t>
      </w:r>
      <w:r w:rsidR="00C670B0" w:rsidRPr="00C670B0">
        <w:rPr>
          <w:szCs w:val="24"/>
        </w:rPr>
        <w:t>transition phase.</w:t>
      </w:r>
      <w:r>
        <w:rPr>
          <w:szCs w:val="24"/>
        </w:rPr>
        <w:t>”</w:t>
      </w:r>
      <w:r w:rsidR="00C670B0" w:rsidRPr="00C670B0">
        <w:rPr>
          <w:szCs w:val="24"/>
        </w:rPr>
        <w:t xml:space="preserve"> </w:t>
      </w:r>
      <w:r>
        <w:rPr>
          <w:szCs w:val="24"/>
        </w:rPr>
        <w:t>These</w:t>
      </w:r>
      <w:r w:rsidR="00C670B0" w:rsidRPr="00C670B0">
        <w:rPr>
          <w:szCs w:val="24"/>
        </w:rPr>
        <w:t xml:space="preserve"> interconnected challenges </w:t>
      </w:r>
      <w:r>
        <w:rPr>
          <w:szCs w:val="24"/>
        </w:rPr>
        <w:t xml:space="preserve">together </w:t>
      </w:r>
      <w:r w:rsidR="008C20EF">
        <w:rPr>
          <w:szCs w:val="24"/>
        </w:rPr>
        <w:t>form</w:t>
      </w:r>
      <w:r>
        <w:rPr>
          <w:szCs w:val="24"/>
        </w:rPr>
        <w:t xml:space="preserve"> my primary missionary challenge </w:t>
      </w:r>
      <w:r w:rsidR="00C670B0" w:rsidRPr="00C670B0">
        <w:rPr>
          <w:szCs w:val="24"/>
        </w:rPr>
        <w:t>within the next twelve-month period</w:t>
      </w:r>
      <w:r>
        <w:rPr>
          <w:szCs w:val="24"/>
        </w:rPr>
        <w:t xml:space="preserve"> along with moving</w:t>
      </w:r>
      <w:r w:rsidR="00C670B0" w:rsidRPr="00C670B0">
        <w:rPr>
          <w:szCs w:val="24"/>
        </w:rPr>
        <w:t xml:space="preserve"> the people of the congregation in Hemsedal toward missional engagement with their contexts, carrying “</w:t>
      </w:r>
      <w:r w:rsidR="00C670B0" w:rsidRPr="00C670B0">
        <w:rPr>
          <w:szCs w:val="24"/>
          <w:lang w:val="en-GB"/>
        </w:rPr>
        <w:t>the distinctiveness of bearing God’s love</w:t>
      </w:r>
      <w:r>
        <w:rPr>
          <w:szCs w:val="24"/>
          <w:lang w:val="en-GB"/>
        </w:rPr>
        <w:t>” and their reason for being</w:t>
      </w:r>
      <w:r w:rsidR="00B341C9">
        <w:rPr>
          <w:szCs w:val="24"/>
          <w:lang w:val="en-GB"/>
        </w:rPr>
        <w:t>,</w:t>
      </w:r>
      <w:r>
        <w:rPr>
          <w:szCs w:val="24"/>
          <w:lang w:val="en-GB"/>
        </w:rPr>
        <w:t xml:space="preserve"> and</w:t>
      </w:r>
      <w:r w:rsidR="00C670B0" w:rsidRPr="00C670B0">
        <w:rPr>
          <w:szCs w:val="24"/>
          <w:lang w:val="en-GB"/>
        </w:rPr>
        <w:t xml:space="preserve"> </w:t>
      </w:r>
      <w:r>
        <w:rPr>
          <w:szCs w:val="24"/>
          <w:lang w:val="en-GB"/>
        </w:rPr>
        <w:t>becoming “</w:t>
      </w:r>
      <w:r w:rsidR="00C670B0" w:rsidRPr="00C670B0">
        <w:rPr>
          <w:szCs w:val="24"/>
          <w:lang w:val="en-GB"/>
        </w:rPr>
        <w:t>the catalyst within the compound</w:t>
      </w:r>
      <w:r>
        <w:rPr>
          <w:szCs w:val="24"/>
          <w:lang w:val="en-GB"/>
        </w:rPr>
        <w:t>.</w:t>
      </w:r>
      <w:r w:rsidR="00C670B0" w:rsidRPr="00C670B0">
        <w:rPr>
          <w:szCs w:val="24"/>
          <w:lang w:val="en-GB"/>
        </w:rPr>
        <w:t>”</w:t>
      </w:r>
      <w:r w:rsidR="00C670B0" w:rsidRPr="00C670B0">
        <w:rPr>
          <w:rStyle w:val="Fodnotehenvisning"/>
          <w:szCs w:val="24"/>
        </w:rPr>
        <w:footnoteReference w:id="116"/>
      </w:r>
    </w:p>
    <w:p w:rsidR="00E50E95" w:rsidRDefault="00E50E95" w:rsidP="00C670B0">
      <w:pPr>
        <w:ind w:left="360" w:right="540" w:firstLine="11"/>
        <w:jc w:val="center"/>
        <w:rPr>
          <w:b/>
          <w:bCs/>
          <w:szCs w:val="24"/>
        </w:rPr>
      </w:pPr>
    </w:p>
    <w:p w:rsidR="00177918" w:rsidRPr="00F01AE2" w:rsidRDefault="00C670B0" w:rsidP="00C670B0">
      <w:pPr>
        <w:ind w:left="360" w:right="540" w:firstLine="11"/>
        <w:jc w:val="center"/>
        <w:rPr>
          <w:bCs/>
          <w:szCs w:val="24"/>
        </w:rPr>
      </w:pPr>
      <w:r w:rsidRPr="00F01AE2">
        <w:rPr>
          <w:bCs/>
          <w:szCs w:val="24"/>
        </w:rPr>
        <w:t xml:space="preserve">Description of </w:t>
      </w:r>
      <w:r w:rsidR="00177918" w:rsidRPr="00F01AE2">
        <w:rPr>
          <w:bCs/>
          <w:szCs w:val="24"/>
        </w:rPr>
        <w:t>“Getting on the Balcony” and Current Learning</w:t>
      </w:r>
    </w:p>
    <w:p w:rsidR="00177918" w:rsidRDefault="00177918" w:rsidP="00C670B0">
      <w:pPr>
        <w:ind w:left="360" w:right="540" w:firstLine="11"/>
        <w:jc w:val="center"/>
        <w:rPr>
          <w:b/>
          <w:bCs/>
          <w:szCs w:val="24"/>
        </w:rPr>
      </w:pPr>
      <w:proofErr w:type="gramStart"/>
      <w:r w:rsidRPr="00F01AE2">
        <w:rPr>
          <w:bCs/>
          <w:szCs w:val="24"/>
        </w:rPr>
        <w:t>about</w:t>
      </w:r>
      <w:proofErr w:type="gramEnd"/>
      <w:r w:rsidRPr="00F01AE2">
        <w:rPr>
          <w:bCs/>
          <w:szCs w:val="24"/>
        </w:rPr>
        <w:t xml:space="preserve"> Primary Missional Leadership Challenge</w:t>
      </w:r>
    </w:p>
    <w:p w:rsidR="00C670B0" w:rsidRPr="00C670B0" w:rsidRDefault="00C670B0" w:rsidP="00C670B0">
      <w:pPr>
        <w:ind w:left="360" w:right="540" w:firstLine="11"/>
        <w:jc w:val="center"/>
        <w:rPr>
          <w:b/>
          <w:bCs/>
          <w:szCs w:val="24"/>
        </w:rPr>
      </w:pPr>
    </w:p>
    <w:p w:rsidR="00901FFA" w:rsidRDefault="00C670B0" w:rsidP="00B77C38">
      <w:pPr>
        <w:spacing w:line="480" w:lineRule="auto"/>
        <w:ind w:firstLine="720"/>
        <w:rPr>
          <w:szCs w:val="24"/>
        </w:rPr>
      </w:pPr>
      <w:r w:rsidRPr="00C670B0">
        <w:rPr>
          <w:szCs w:val="24"/>
        </w:rPr>
        <w:t xml:space="preserve">I have been </w:t>
      </w:r>
      <w:r w:rsidR="009E166D">
        <w:rPr>
          <w:szCs w:val="24"/>
        </w:rPr>
        <w:t>“</w:t>
      </w:r>
      <w:r w:rsidRPr="00C670B0">
        <w:rPr>
          <w:szCs w:val="24"/>
        </w:rPr>
        <w:t>on the balcony</w:t>
      </w:r>
      <w:r w:rsidR="00DF6ED4">
        <w:rPr>
          <w:szCs w:val="24"/>
        </w:rPr>
        <w:t>”</w:t>
      </w:r>
      <w:r w:rsidRPr="00C670B0">
        <w:rPr>
          <w:szCs w:val="24"/>
        </w:rPr>
        <w:t xml:space="preserve"> for quite a while now</w:t>
      </w:r>
      <w:r w:rsidR="00E50E95">
        <w:rPr>
          <w:szCs w:val="24"/>
        </w:rPr>
        <w:t>,</w:t>
      </w:r>
      <w:r w:rsidRPr="00C670B0">
        <w:rPr>
          <w:rStyle w:val="Fodnotehenvisning"/>
          <w:szCs w:val="24"/>
        </w:rPr>
        <w:footnoteReference w:id="117"/>
      </w:r>
      <w:r w:rsidRPr="00C670B0">
        <w:rPr>
          <w:szCs w:val="24"/>
        </w:rPr>
        <w:t xml:space="preserve"> and I do not </w:t>
      </w:r>
      <w:r w:rsidR="00E50E95">
        <w:rPr>
          <w:szCs w:val="24"/>
        </w:rPr>
        <w:t>think</w:t>
      </w:r>
      <w:r w:rsidRPr="00C670B0">
        <w:rPr>
          <w:szCs w:val="24"/>
        </w:rPr>
        <w:t xml:space="preserve"> that I have</w:t>
      </w:r>
      <w:r w:rsidR="009E166D">
        <w:rPr>
          <w:szCs w:val="24"/>
        </w:rPr>
        <w:t xml:space="preserve"> </w:t>
      </w:r>
      <w:r w:rsidRPr="00C670B0">
        <w:rPr>
          <w:szCs w:val="24"/>
        </w:rPr>
        <w:t>been part of the dance concerning a vision for “Skiers Church</w:t>
      </w:r>
      <w:r w:rsidR="00DC5D73">
        <w:rPr>
          <w:szCs w:val="24"/>
        </w:rPr>
        <w:t>.”</w:t>
      </w:r>
      <w:r w:rsidRPr="00C670B0">
        <w:rPr>
          <w:szCs w:val="24"/>
        </w:rPr>
        <w:t xml:space="preserve"> I have </w:t>
      </w:r>
      <w:r w:rsidR="00DC5D73">
        <w:rPr>
          <w:szCs w:val="24"/>
        </w:rPr>
        <w:t xml:space="preserve">maintained an observational </w:t>
      </w:r>
      <w:r w:rsidRPr="00C670B0">
        <w:rPr>
          <w:szCs w:val="24"/>
        </w:rPr>
        <w:t xml:space="preserve">role only. </w:t>
      </w:r>
      <w:r w:rsidR="00DC5D73">
        <w:rPr>
          <w:szCs w:val="24"/>
        </w:rPr>
        <w:t>At the moment, I must confess</w:t>
      </w:r>
      <w:r w:rsidRPr="00C670B0">
        <w:rPr>
          <w:szCs w:val="24"/>
        </w:rPr>
        <w:t xml:space="preserve"> that I </w:t>
      </w:r>
      <w:r w:rsidR="00DC5D73">
        <w:rPr>
          <w:szCs w:val="24"/>
        </w:rPr>
        <w:t>have no ready</w:t>
      </w:r>
      <w:r w:rsidRPr="00C670B0">
        <w:rPr>
          <w:szCs w:val="24"/>
        </w:rPr>
        <w:t xml:space="preserve"> solution for “</w:t>
      </w:r>
      <w:r w:rsidRPr="00C670B0">
        <w:rPr>
          <w:szCs w:val="24"/>
          <w:lang w:val="en-GB"/>
        </w:rPr>
        <w:t>the ambiguity of loose coalitions drawn by pursuit of an elusive dream that seems out of reach</w:t>
      </w:r>
      <w:r w:rsidR="005D2B45">
        <w:rPr>
          <w:szCs w:val="24"/>
          <w:lang w:val="en-GB"/>
        </w:rPr>
        <w:t>,</w:t>
      </w:r>
      <w:r w:rsidRPr="00C670B0">
        <w:rPr>
          <w:szCs w:val="24"/>
          <w:lang w:val="en-GB"/>
        </w:rPr>
        <w:t>”</w:t>
      </w:r>
      <w:r w:rsidRPr="00C670B0">
        <w:rPr>
          <w:rStyle w:val="Fodnotehenvisning"/>
          <w:szCs w:val="24"/>
        </w:rPr>
        <w:footnoteReference w:id="118"/>
      </w:r>
      <w:r w:rsidRPr="00C670B0">
        <w:rPr>
          <w:szCs w:val="24"/>
        </w:rPr>
        <w:t xml:space="preserve"> nor for the challenge of “bounded and cen</w:t>
      </w:r>
      <w:r w:rsidR="00DC5D73">
        <w:rPr>
          <w:szCs w:val="24"/>
        </w:rPr>
        <w:t xml:space="preserve">tered sets” at the present time. </w:t>
      </w:r>
      <w:r w:rsidR="00B77C38">
        <w:rPr>
          <w:szCs w:val="24"/>
        </w:rPr>
        <w:t xml:space="preserve">The congregation seen as centered set and the covenant community seen as bounded set, </w:t>
      </w:r>
      <w:r w:rsidRPr="00C670B0">
        <w:rPr>
          <w:szCs w:val="24"/>
        </w:rPr>
        <w:t>Guder says</w:t>
      </w:r>
      <w:r w:rsidR="00DC5D73">
        <w:rPr>
          <w:szCs w:val="24"/>
        </w:rPr>
        <w:t>,</w:t>
      </w:r>
      <w:r w:rsidRPr="00C670B0">
        <w:rPr>
          <w:szCs w:val="24"/>
        </w:rPr>
        <w:t xml:space="preserve"> “</w:t>
      </w:r>
      <w:r w:rsidRPr="00C670B0">
        <w:rPr>
          <w:szCs w:val="24"/>
          <w:lang w:val="en-GB"/>
        </w:rPr>
        <w:t>And the erosion of bounded-set identity creates confusion around the nature of belongin</w:t>
      </w:r>
      <w:r w:rsidR="00DC5D73">
        <w:rPr>
          <w:szCs w:val="24"/>
          <w:lang w:val="en-GB"/>
        </w:rPr>
        <w:t>g.”</w:t>
      </w:r>
      <w:r w:rsidRPr="00C670B0">
        <w:rPr>
          <w:rStyle w:val="Fodnotehenvisning"/>
          <w:szCs w:val="24"/>
        </w:rPr>
        <w:footnoteReference w:id="119"/>
      </w:r>
      <w:r w:rsidR="00DC5D73">
        <w:rPr>
          <w:szCs w:val="24"/>
        </w:rPr>
        <w:t xml:space="preserve"> </w:t>
      </w:r>
      <w:r w:rsidR="00B77C38">
        <w:rPr>
          <w:szCs w:val="24"/>
        </w:rPr>
        <w:t>In addition,</w:t>
      </w:r>
      <w:r w:rsidRPr="00C670B0">
        <w:rPr>
          <w:szCs w:val="24"/>
        </w:rPr>
        <w:t xml:space="preserve"> I do not have a </w:t>
      </w:r>
      <w:r w:rsidRPr="00C670B0">
        <w:rPr>
          <w:szCs w:val="24"/>
        </w:rPr>
        <w:lastRenderedPageBreak/>
        <w:t>team of leaders with whom I can discuss the matter</w:t>
      </w:r>
      <w:r w:rsidR="00DC5D73">
        <w:rPr>
          <w:szCs w:val="24"/>
        </w:rPr>
        <w:t>,</w:t>
      </w:r>
      <w:r w:rsidRPr="00C670B0">
        <w:rPr>
          <w:rStyle w:val="Fodnotehenvisning"/>
          <w:szCs w:val="24"/>
        </w:rPr>
        <w:footnoteReference w:id="120"/>
      </w:r>
      <w:r w:rsidRPr="00C670B0">
        <w:rPr>
          <w:szCs w:val="24"/>
        </w:rPr>
        <w:t xml:space="preserve"> so I once again </w:t>
      </w:r>
      <w:r w:rsidR="00DC5D73" w:rsidRPr="00C670B0">
        <w:rPr>
          <w:szCs w:val="24"/>
        </w:rPr>
        <w:t xml:space="preserve">must </w:t>
      </w:r>
      <w:r w:rsidR="00DC5D73">
        <w:rPr>
          <w:szCs w:val="24"/>
        </w:rPr>
        <w:t>rely</w:t>
      </w:r>
      <w:r w:rsidRPr="00C670B0">
        <w:rPr>
          <w:szCs w:val="24"/>
        </w:rPr>
        <w:t xml:space="preserve"> on my mentor</w:t>
      </w:r>
      <w:r w:rsidR="00DC5D73">
        <w:rPr>
          <w:szCs w:val="24"/>
        </w:rPr>
        <w:t xml:space="preserve"> for navigating this issue</w:t>
      </w:r>
      <w:r w:rsidRPr="00C670B0">
        <w:rPr>
          <w:szCs w:val="24"/>
        </w:rPr>
        <w:t xml:space="preserve">. </w:t>
      </w:r>
    </w:p>
    <w:p w:rsidR="00C670B0" w:rsidRPr="00C670B0" w:rsidRDefault="00C670B0" w:rsidP="009E166D">
      <w:pPr>
        <w:spacing w:line="480" w:lineRule="auto"/>
        <w:ind w:firstLine="720"/>
        <w:rPr>
          <w:szCs w:val="24"/>
        </w:rPr>
      </w:pPr>
      <w:r w:rsidRPr="00C670B0">
        <w:rPr>
          <w:szCs w:val="24"/>
        </w:rPr>
        <w:t>Another challenge, which I mentioned earlier, is that the whole project of a “Skiers Church” se</w:t>
      </w:r>
      <w:r w:rsidR="00901FFA">
        <w:rPr>
          <w:szCs w:val="24"/>
        </w:rPr>
        <w:t xml:space="preserve">ems to have come to a halt. </w:t>
      </w:r>
      <w:r w:rsidRPr="00C670B0">
        <w:rPr>
          <w:szCs w:val="24"/>
        </w:rPr>
        <w:t xml:space="preserve">I wonder if I could and/or should be the one </w:t>
      </w:r>
      <w:r w:rsidR="00901FFA">
        <w:rPr>
          <w:szCs w:val="24"/>
        </w:rPr>
        <w:t>providing new momentum to the vision;</w:t>
      </w:r>
      <w:r w:rsidRPr="00C670B0">
        <w:rPr>
          <w:szCs w:val="24"/>
        </w:rPr>
        <w:t xml:space="preserve"> or</w:t>
      </w:r>
      <w:r w:rsidR="00901FFA">
        <w:rPr>
          <w:szCs w:val="24"/>
        </w:rPr>
        <w:t>, it might be</w:t>
      </w:r>
      <w:r w:rsidRPr="00C670B0">
        <w:rPr>
          <w:szCs w:val="24"/>
        </w:rPr>
        <w:t xml:space="preserve"> that this was an experiment, and </w:t>
      </w:r>
      <w:r w:rsidR="00901FFA">
        <w:rPr>
          <w:szCs w:val="24"/>
        </w:rPr>
        <w:t>the CH</w:t>
      </w:r>
      <w:r w:rsidRPr="00C670B0">
        <w:rPr>
          <w:szCs w:val="24"/>
        </w:rPr>
        <w:t xml:space="preserve"> need</w:t>
      </w:r>
      <w:r w:rsidR="00901FFA">
        <w:rPr>
          <w:szCs w:val="24"/>
        </w:rPr>
        <w:t>s</w:t>
      </w:r>
      <w:r w:rsidRPr="00C670B0">
        <w:rPr>
          <w:szCs w:val="24"/>
        </w:rPr>
        <w:t xml:space="preserve"> to learn from this experience</w:t>
      </w:r>
      <w:r w:rsidR="00901FFA" w:rsidRPr="00901FFA">
        <w:rPr>
          <w:szCs w:val="24"/>
        </w:rPr>
        <w:t xml:space="preserve"> </w:t>
      </w:r>
      <w:r w:rsidR="00901FFA" w:rsidRPr="00C670B0">
        <w:rPr>
          <w:szCs w:val="24"/>
        </w:rPr>
        <w:t>something</w:t>
      </w:r>
      <w:r w:rsidR="00901FFA">
        <w:rPr>
          <w:szCs w:val="24"/>
        </w:rPr>
        <w:t xml:space="preserve"> that is currently hidden</w:t>
      </w:r>
      <w:r w:rsidR="00C41AC2">
        <w:rPr>
          <w:szCs w:val="24"/>
        </w:rPr>
        <w:t xml:space="preserve"> from view</w:t>
      </w:r>
      <w:r w:rsidRPr="00C670B0">
        <w:rPr>
          <w:szCs w:val="24"/>
        </w:rPr>
        <w:t xml:space="preserve">. I </w:t>
      </w:r>
      <w:r w:rsidR="00901FFA">
        <w:rPr>
          <w:szCs w:val="24"/>
        </w:rPr>
        <w:t>would like</w:t>
      </w:r>
      <w:r w:rsidRPr="00C670B0">
        <w:rPr>
          <w:szCs w:val="24"/>
        </w:rPr>
        <w:t xml:space="preserve"> to take some time on the dance floor, feel the rhythm and the vibes</w:t>
      </w:r>
      <w:r w:rsidR="00901FFA">
        <w:rPr>
          <w:szCs w:val="24"/>
        </w:rPr>
        <w:t>,</w:t>
      </w:r>
      <w:r w:rsidRPr="00C670B0">
        <w:rPr>
          <w:szCs w:val="24"/>
        </w:rPr>
        <w:t xml:space="preserve"> listen, and then get back up again</w:t>
      </w:r>
      <w:r w:rsidR="00901FFA">
        <w:rPr>
          <w:szCs w:val="24"/>
        </w:rPr>
        <w:t xml:space="preserve">, as </w:t>
      </w:r>
      <w:r w:rsidR="00901FFA">
        <w:rPr>
          <w:noProof/>
        </w:rPr>
        <w:t>Heifetz and Linsky recommend.</w:t>
      </w:r>
      <w:r w:rsidRPr="00C670B0">
        <w:rPr>
          <w:rStyle w:val="Fodnotehenvisning"/>
          <w:szCs w:val="24"/>
        </w:rPr>
        <w:footnoteReference w:id="121"/>
      </w:r>
    </w:p>
    <w:p w:rsidR="00F01AE2" w:rsidRDefault="00F01AE2" w:rsidP="00C670B0">
      <w:pPr>
        <w:ind w:left="720" w:right="720"/>
        <w:jc w:val="center"/>
        <w:rPr>
          <w:b/>
          <w:bCs/>
          <w:szCs w:val="24"/>
        </w:rPr>
      </w:pPr>
    </w:p>
    <w:p w:rsidR="00D22C05" w:rsidRDefault="00F01AE2" w:rsidP="00C670B0">
      <w:pPr>
        <w:ind w:left="720" w:right="720"/>
        <w:jc w:val="center"/>
        <w:rPr>
          <w:bCs/>
          <w:szCs w:val="24"/>
        </w:rPr>
      </w:pPr>
      <w:r w:rsidRPr="00D22C05">
        <w:rPr>
          <w:bCs/>
          <w:szCs w:val="24"/>
        </w:rPr>
        <w:t xml:space="preserve">Clear Rationale for Choosing “Skiers Church” as the Primary </w:t>
      </w:r>
    </w:p>
    <w:p w:rsidR="00C670B0" w:rsidRPr="00D22C05" w:rsidRDefault="00F01AE2" w:rsidP="00C670B0">
      <w:pPr>
        <w:ind w:left="720" w:right="720"/>
        <w:jc w:val="center"/>
        <w:rPr>
          <w:bCs/>
          <w:szCs w:val="24"/>
        </w:rPr>
      </w:pPr>
      <w:r w:rsidRPr="00D22C05">
        <w:rPr>
          <w:bCs/>
          <w:szCs w:val="24"/>
        </w:rPr>
        <w:t>Missional Leadership Challenge</w:t>
      </w:r>
    </w:p>
    <w:p w:rsidR="00C670B0" w:rsidRPr="00C670B0" w:rsidRDefault="00C670B0" w:rsidP="00C670B0">
      <w:pPr>
        <w:ind w:left="720" w:right="720"/>
        <w:jc w:val="center"/>
        <w:rPr>
          <w:b/>
          <w:bCs/>
          <w:szCs w:val="24"/>
        </w:rPr>
      </w:pPr>
    </w:p>
    <w:p w:rsidR="00EB658C" w:rsidRDefault="00F01AE2" w:rsidP="00C670B0">
      <w:pPr>
        <w:spacing w:line="480" w:lineRule="auto"/>
        <w:ind w:firstLine="720"/>
        <w:rPr>
          <w:szCs w:val="24"/>
        </w:rPr>
      </w:pPr>
      <w:r>
        <w:rPr>
          <w:szCs w:val="24"/>
        </w:rPr>
        <w:t xml:space="preserve">Despite the ambiguity surrounding “Skiers Church,” </w:t>
      </w:r>
      <w:r w:rsidR="00EB658C">
        <w:rPr>
          <w:szCs w:val="24"/>
        </w:rPr>
        <w:t>I chose this vision primarily because I believe that it is from God. T</w:t>
      </w:r>
      <w:r w:rsidR="00C670B0" w:rsidRPr="00C670B0">
        <w:rPr>
          <w:szCs w:val="24"/>
        </w:rPr>
        <w:t xml:space="preserve">here were </w:t>
      </w:r>
      <w:r w:rsidR="00EB658C">
        <w:rPr>
          <w:szCs w:val="24"/>
        </w:rPr>
        <w:t>other challenges</w:t>
      </w:r>
      <w:r w:rsidR="00C670B0" w:rsidRPr="00C670B0">
        <w:rPr>
          <w:szCs w:val="24"/>
        </w:rPr>
        <w:t xml:space="preserve"> which I migh</w:t>
      </w:r>
      <w:r w:rsidR="00EB658C">
        <w:rPr>
          <w:szCs w:val="24"/>
        </w:rPr>
        <w:t>t have chosen;</w:t>
      </w:r>
      <w:r w:rsidR="00C670B0" w:rsidRPr="00C670B0">
        <w:rPr>
          <w:szCs w:val="24"/>
        </w:rPr>
        <w:t xml:space="preserve"> but</w:t>
      </w:r>
      <w:r w:rsidR="00EB658C">
        <w:rPr>
          <w:szCs w:val="24"/>
        </w:rPr>
        <w:t>,</w:t>
      </w:r>
      <w:r w:rsidR="00C670B0" w:rsidRPr="00C670B0">
        <w:rPr>
          <w:szCs w:val="24"/>
        </w:rPr>
        <w:t xml:space="preserve"> this one seems to be the most demanding one in terms of the people involved</w:t>
      </w:r>
      <w:r w:rsidR="00E916A9">
        <w:rPr>
          <w:szCs w:val="24"/>
        </w:rPr>
        <w:t>,</w:t>
      </w:r>
      <w:r w:rsidR="00C670B0" w:rsidRPr="00C670B0">
        <w:rPr>
          <w:szCs w:val="24"/>
        </w:rPr>
        <w:t xml:space="preserve"> and </w:t>
      </w:r>
      <w:r w:rsidR="00E916A9">
        <w:rPr>
          <w:szCs w:val="24"/>
        </w:rPr>
        <w:t xml:space="preserve">it is </w:t>
      </w:r>
      <w:r w:rsidR="00EB658C">
        <w:rPr>
          <w:szCs w:val="24"/>
        </w:rPr>
        <w:t>timely</w:t>
      </w:r>
      <w:r w:rsidR="00C670B0" w:rsidRPr="00C670B0">
        <w:rPr>
          <w:szCs w:val="24"/>
        </w:rPr>
        <w:t xml:space="preserve">. </w:t>
      </w:r>
      <w:r w:rsidR="00EB658C">
        <w:rPr>
          <w:szCs w:val="24"/>
        </w:rPr>
        <w:t>Given the nature of “Skiers Church,” it is very important</w:t>
      </w:r>
      <w:r w:rsidR="00C670B0" w:rsidRPr="00C670B0">
        <w:rPr>
          <w:szCs w:val="24"/>
        </w:rPr>
        <w:t xml:space="preserve"> that the vision is carried out together with the CH, </w:t>
      </w:r>
      <w:r w:rsidR="00EB658C">
        <w:rPr>
          <w:szCs w:val="24"/>
        </w:rPr>
        <w:t>which</w:t>
      </w:r>
      <w:r w:rsidR="00C670B0" w:rsidRPr="00C670B0">
        <w:rPr>
          <w:szCs w:val="24"/>
        </w:rPr>
        <w:t xml:space="preserve"> is why the church needs to develop an ownership over the vision. It is also </w:t>
      </w:r>
      <w:r w:rsidR="00EB658C">
        <w:rPr>
          <w:szCs w:val="24"/>
        </w:rPr>
        <w:t>vital</w:t>
      </w:r>
      <w:r w:rsidR="00C670B0" w:rsidRPr="00C670B0">
        <w:rPr>
          <w:szCs w:val="24"/>
        </w:rPr>
        <w:t xml:space="preserve"> to show </w:t>
      </w:r>
      <w:r w:rsidR="00EB658C">
        <w:rPr>
          <w:szCs w:val="24"/>
        </w:rPr>
        <w:t>parishioners</w:t>
      </w:r>
      <w:r w:rsidR="00C670B0" w:rsidRPr="00C670B0">
        <w:rPr>
          <w:szCs w:val="24"/>
        </w:rPr>
        <w:t xml:space="preserve"> that it is ok</w:t>
      </w:r>
      <w:r w:rsidR="00EB658C">
        <w:rPr>
          <w:szCs w:val="24"/>
        </w:rPr>
        <w:t>ay</w:t>
      </w:r>
      <w:r w:rsidR="00C670B0" w:rsidRPr="00C670B0">
        <w:rPr>
          <w:szCs w:val="24"/>
        </w:rPr>
        <w:t xml:space="preserve"> not to succeed in the first </w:t>
      </w:r>
      <w:r w:rsidR="00EB658C">
        <w:rPr>
          <w:szCs w:val="24"/>
        </w:rPr>
        <w:t>attempt at ministry</w:t>
      </w:r>
      <w:r w:rsidR="00C670B0" w:rsidRPr="00C670B0">
        <w:rPr>
          <w:szCs w:val="24"/>
        </w:rPr>
        <w:t xml:space="preserve"> and </w:t>
      </w:r>
      <w:r w:rsidR="00EB658C">
        <w:rPr>
          <w:szCs w:val="24"/>
        </w:rPr>
        <w:t xml:space="preserve">to </w:t>
      </w:r>
      <w:r w:rsidR="00C670B0" w:rsidRPr="00C670B0">
        <w:rPr>
          <w:szCs w:val="24"/>
        </w:rPr>
        <w:t xml:space="preserve">support the ones </w:t>
      </w:r>
      <w:r w:rsidR="00EB658C">
        <w:rPr>
          <w:szCs w:val="24"/>
        </w:rPr>
        <w:t>experiencing a sense of failure or uncertainty</w:t>
      </w:r>
      <w:r w:rsidR="00C670B0" w:rsidRPr="00C670B0">
        <w:rPr>
          <w:szCs w:val="24"/>
        </w:rPr>
        <w:t xml:space="preserve"> concerning their vision</w:t>
      </w:r>
      <w:r w:rsidR="00EB658C">
        <w:rPr>
          <w:szCs w:val="24"/>
        </w:rPr>
        <w:t>,</w:t>
      </w:r>
      <w:r w:rsidR="00C670B0" w:rsidRPr="00C670B0">
        <w:rPr>
          <w:szCs w:val="24"/>
        </w:rPr>
        <w:t xml:space="preserve"> in order to “</w:t>
      </w:r>
      <w:r w:rsidR="00C670B0" w:rsidRPr="00C670B0">
        <w:rPr>
          <w:szCs w:val="24"/>
          <w:lang w:val="en-GB"/>
        </w:rPr>
        <w:t>create a culture that values and permits risk</w:t>
      </w:r>
      <w:r w:rsidR="00EB658C">
        <w:rPr>
          <w:szCs w:val="24"/>
          <w:lang w:val="en-GB"/>
        </w:rPr>
        <w:t>.</w:t>
      </w:r>
      <w:r w:rsidR="00C670B0" w:rsidRPr="00C670B0">
        <w:rPr>
          <w:szCs w:val="24"/>
          <w:lang w:val="en-GB"/>
        </w:rPr>
        <w:t>”</w:t>
      </w:r>
      <w:r w:rsidR="00C670B0" w:rsidRPr="00C670B0">
        <w:rPr>
          <w:rStyle w:val="Fodnotehenvisning"/>
          <w:szCs w:val="24"/>
        </w:rPr>
        <w:footnoteReference w:id="122"/>
      </w:r>
      <w:r w:rsidR="00EB658C">
        <w:rPr>
          <w:szCs w:val="24"/>
        </w:rPr>
        <w:t xml:space="preserve"> </w:t>
      </w:r>
      <w:r w:rsidR="00C670B0" w:rsidRPr="00C670B0">
        <w:rPr>
          <w:szCs w:val="24"/>
        </w:rPr>
        <w:t xml:space="preserve">The clock of the second round is ticking already. </w:t>
      </w:r>
    </w:p>
    <w:p w:rsidR="00EB658C" w:rsidRPr="000953FC" w:rsidRDefault="00C670B0" w:rsidP="00B77C38">
      <w:pPr>
        <w:spacing w:line="480" w:lineRule="auto"/>
        <w:ind w:firstLine="720"/>
        <w:rPr>
          <w:szCs w:val="24"/>
        </w:rPr>
      </w:pPr>
      <w:r w:rsidRPr="00296BEC">
        <w:rPr>
          <w:szCs w:val="24"/>
        </w:rPr>
        <w:lastRenderedPageBreak/>
        <w:t xml:space="preserve">It is equally </w:t>
      </w:r>
      <w:r w:rsidR="00EB658C" w:rsidRPr="00296BEC">
        <w:rPr>
          <w:szCs w:val="24"/>
        </w:rPr>
        <w:t>crucial in my view</w:t>
      </w:r>
      <w:r w:rsidRPr="00296BEC">
        <w:rPr>
          <w:szCs w:val="24"/>
        </w:rPr>
        <w:t xml:space="preserve"> that the visionary </w:t>
      </w:r>
      <w:r w:rsidR="000953FC" w:rsidRPr="00296BEC">
        <w:rPr>
          <w:szCs w:val="24"/>
        </w:rPr>
        <w:t xml:space="preserve">man </w:t>
      </w:r>
      <w:r w:rsidR="00EB658C" w:rsidRPr="00296BEC">
        <w:rPr>
          <w:szCs w:val="24"/>
        </w:rPr>
        <w:t xml:space="preserve">learn to appreciate the qualities in the CH. </w:t>
      </w:r>
      <w:r w:rsidR="00EB658C" w:rsidRPr="00296BEC">
        <w:rPr>
          <w:noProof/>
        </w:rPr>
        <w:t>Heifetz and Linsky state this aspect of the challenge well. They write</w:t>
      </w:r>
      <w:r w:rsidRPr="00296BEC">
        <w:rPr>
          <w:szCs w:val="24"/>
        </w:rPr>
        <w:t>: “</w:t>
      </w:r>
      <w:r w:rsidRPr="00296BEC">
        <w:rPr>
          <w:szCs w:val="24"/>
          <w:lang w:val="en-GB"/>
        </w:rPr>
        <w:t>The issues have to be internalized, owned and ultimately resolved by the relevant parties to achieve enduring progress</w:t>
      </w:r>
      <w:r w:rsidR="00EB658C" w:rsidRPr="00296BEC">
        <w:rPr>
          <w:szCs w:val="24"/>
          <w:lang w:val="en-GB"/>
        </w:rPr>
        <w:t>.</w:t>
      </w:r>
      <w:r w:rsidRPr="00296BEC">
        <w:rPr>
          <w:szCs w:val="24"/>
          <w:lang w:val="en-GB"/>
        </w:rPr>
        <w:t>”</w:t>
      </w:r>
      <w:r w:rsidRPr="00296BEC">
        <w:rPr>
          <w:rStyle w:val="Fodnotehenvisning"/>
          <w:szCs w:val="24"/>
        </w:rPr>
        <w:footnoteReference w:id="123"/>
      </w:r>
      <w:r w:rsidR="00EB658C" w:rsidRPr="00296BEC">
        <w:rPr>
          <w:szCs w:val="24"/>
        </w:rPr>
        <w:t xml:space="preserve"> </w:t>
      </w:r>
      <w:r w:rsidR="00B77C38" w:rsidRPr="00296BEC">
        <w:rPr>
          <w:szCs w:val="24"/>
        </w:rPr>
        <w:t>Being a missional church imp</w:t>
      </w:r>
      <w:r w:rsidR="000953FC" w:rsidRPr="00296BEC">
        <w:rPr>
          <w:szCs w:val="24"/>
        </w:rPr>
        <w:t>lies working together. F</w:t>
      </w:r>
      <w:r w:rsidRPr="00296BEC">
        <w:rPr>
          <w:szCs w:val="24"/>
        </w:rPr>
        <w:t>iguratively speaking</w:t>
      </w:r>
      <w:r w:rsidR="000953FC" w:rsidRPr="00296BEC">
        <w:rPr>
          <w:szCs w:val="24"/>
        </w:rPr>
        <w:t>, it is</w:t>
      </w:r>
      <w:r w:rsidRPr="00296BEC">
        <w:rPr>
          <w:szCs w:val="24"/>
        </w:rPr>
        <w:t xml:space="preserve"> not intelligible to cros</w:t>
      </w:r>
      <w:r w:rsidR="000953FC" w:rsidRPr="00296BEC">
        <w:rPr>
          <w:szCs w:val="24"/>
        </w:rPr>
        <w:t>s the river to get some water—as seemed to be the</w:t>
      </w:r>
      <w:r w:rsidR="00FC6D1D">
        <w:rPr>
          <w:szCs w:val="24"/>
        </w:rPr>
        <w:t xml:space="preserve"> visionary</w:t>
      </w:r>
      <w:r w:rsidR="000953FC" w:rsidRPr="00296BEC">
        <w:rPr>
          <w:szCs w:val="24"/>
        </w:rPr>
        <w:t xml:space="preserve"> man’s first attempts at the ministry, when he sought</w:t>
      </w:r>
      <w:r w:rsidRPr="00296BEC">
        <w:rPr>
          <w:szCs w:val="24"/>
        </w:rPr>
        <w:t xml:space="preserve"> advice and couns</w:t>
      </w:r>
      <w:r w:rsidR="00B77C38" w:rsidRPr="00296BEC">
        <w:rPr>
          <w:szCs w:val="24"/>
        </w:rPr>
        <w:t xml:space="preserve">eling from </w:t>
      </w:r>
      <w:r w:rsidR="000953FC" w:rsidRPr="00296BEC">
        <w:rPr>
          <w:szCs w:val="24"/>
        </w:rPr>
        <w:t xml:space="preserve">a foreign </w:t>
      </w:r>
      <w:r w:rsidR="00B77C38" w:rsidRPr="00296BEC">
        <w:rPr>
          <w:szCs w:val="24"/>
        </w:rPr>
        <w:t xml:space="preserve">pastor </w:t>
      </w:r>
      <w:r w:rsidR="000953FC" w:rsidRPr="00296BEC">
        <w:rPr>
          <w:szCs w:val="24"/>
        </w:rPr>
        <w:t xml:space="preserve">instead of seeking partners and counsel right here in Hemsedal. </w:t>
      </w:r>
      <w:r w:rsidRPr="00296BEC">
        <w:rPr>
          <w:szCs w:val="24"/>
        </w:rPr>
        <w:t>Guder suggests</w:t>
      </w:r>
      <w:r w:rsidR="00EB658C" w:rsidRPr="00296BEC">
        <w:rPr>
          <w:szCs w:val="24"/>
        </w:rPr>
        <w:t xml:space="preserve"> that</w:t>
      </w:r>
      <w:r w:rsidRPr="00296BEC">
        <w:rPr>
          <w:szCs w:val="24"/>
        </w:rPr>
        <w:t xml:space="preserve"> “</w:t>
      </w:r>
      <w:r w:rsidRPr="00296BEC">
        <w:rPr>
          <w:szCs w:val="24"/>
          <w:lang w:val="en-GB"/>
        </w:rPr>
        <w:t>particular communities must be tangibly and structurally connected to the larger church, for the sake of the integrity of their mission.”</w:t>
      </w:r>
      <w:r w:rsidRPr="00296BEC">
        <w:rPr>
          <w:rStyle w:val="Fodnotehenvisning"/>
          <w:szCs w:val="24"/>
        </w:rPr>
        <w:footnoteReference w:id="124"/>
      </w:r>
      <w:r w:rsidR="00EB658C" w:rsidRPr="00296BEC">
        <w:rPr>
          <w:szCs w:val="24"/>
          <w:lang w:val="en-GB"/>
        </w:rPr>
        <w:t xml:space="preserve"> For the “Skiers Church” in Hemsedal, this means</w:t>
      </w:r>
      <w:r w:rsidR="00EB658C" w:rsidRPr="00296BEC">
        <w:rPr>
          <w:bCs/>
          <w:szCs w:val="24"/>
          <w:lang w:val="en-GB"/>
        </w:rPr>
        <w:t xml:space="preserve"> </w:t>
      </w:r>
      <w:r w:rsidR="00B77C38" w:rsidRPr="00296BEC">
        <w:rPr>
          <w:bCs/>
          <w:szCs w:val="24"/>
          <w:lang w:val="en-GB"/>
        </w:rPr>
        <w:t>finding a relevant model within the CH.</w:t>
      </w:r>
    </w:p>
    <w:p w:rsidR="00C670B0" w:rsidRPr="00C65599" w:rsidRDefault="00EB658C" w:rsidP="00C670B0">
      <w:pPr>
        <w:spacing w:line="480" w:lineRule="auto"/>
        <w:ind w:left="720" w:right="720"/>
        <w:jc w:val="center"/>
        <w:rPr>
          <w:bCs/>
          <w:szCs w:val="24"/>
        </w:rPr>
      </w:pPr>
      <w:r w:rsidRPr="00C65599">
        <w:rPr>
          <w:bCs/>
          <w:szCs w:val="24"/>
        </w:rPr>
        <w:t>C</w:t>
      </w:r>
      <w:r w:rsidR="00C670B0" w:rsidRPr="00C65599">
        <w:rPr>
          <w:bCs/>
          <w:szCs w:val="24"/>
        </w:rPr>
        <w:t xml:space="preserve">oncrete </w:t>
      </w:r>
      <w:r w:rsidRPr="00C65599">
        <w:rPr>
          <w:bCs/>
          <w:szCs w:val="24"/>
        </w:rPr>
        <w:t xml:space="preserve">Plan </w:t>
      </w:r>
      <w:r w:rsidR="00C670B0" w:rsidRPr="00C65599">
        <w:rPr>
          <w:bCs/>
          <w:szCs w:val="24"/>
        </w:rPr>
        <w:t xml:space="preserve">for </w:t>
      </w:r>
      <w:r w:rsidRPr="00C65599">
        <w:rPr>
          <w:bCs/>
          <w:szCs w:val="24"/>
        </w:rPr>
        <w:t>Addressing This Challenge</w:t>
      </w:r>
    </w:p>
    <w:p w:rsidR="00DA1B62" w:rsidRPr="00B77C38" w:rsidRDefault="00DA1B62" w:rsidP="00B77C38">
      <w:pPr>
        <w:spacing w:line="480" w:lineRule="auto"/>
        <w:ind w:firstLine="720"/>
        <w:rPr>
          <w:b/>
          <w:i/>
          <w:szCs w:val="24"/>
        </w:rPr>
      </w:pPr>
      <w:r>
        <w:rPr>
          <w:szCs w:val="24"/>
        </w:rPr>
        <w:t>C</w:t>
      </w:r>
      <w:r w:rsidR="00A26211">
        <w:rPr>
          <w:szCs w:val="24"/>
        </w:rPr>
        <w:t>urrently</w:t>
      </w:r>
      <w:r>
        <w:rPr>
          <w:szCs w:val="24"/>
        </w:rPr>
        <w:t>, I</w:t>
      </w:r>
      <w:r w:rsidR="00A26211">
        <w:rPr>
          <w:szCs w:val="24"/>
        </w:rPr>
        <w:t xml:space="preserve"> am in the </w:t>
      </w:r>
      <w:r w:rsidR="00A26211" w:rsidRPr="00C670B0">
        <w:rPr>
          <w:szCs w:val="24"/>
        </w:rPr>
        <w:t>“space-between”</w:t>
      </w:r>
      <w:r w:rsidR="00A26211" w:rsidRPr="00A26211">
        <w:rPr>
          <w:szCs w:val="24"/>
        </w:rPr>
        <w:t xml:space="preserve"> </w:t>
      </w:r>
      <w:r w:rsidR="00A26211" w:rsidRPr="00C670B0">
        <w:rPr>
          <w:szCs w:val="24"/>
        </w:rPr>
        <w:t>of uncertainty and unexplored but “open space</w:t>
      </w:r>
      <w:r>
        <w:rPr>
          <w:szCs w:val="24"/>
        </w:rPr>
        <w:t>.</w:t>
      </w:r>
      <w:r w:rsidR="00A26211" w:rsidRPr="00C670B0">
        <w:rPr>
          <w:szCs w:val="24"/>
        </w:rPr>
        <w:t>”</w:t>
      </w:r>
      <w:r w:rsidR="002802A3" w:rsidRPr="00C670B0">
        <w:rPr>
          <w:rStyle w:val="Fodnotehenvisning"/>
          <w:szCs w:val="24"/>
        </w:rPr>
        <w:footnoteReference w:id="125"/>
      </w:r>
      <w:r w:rsidR="00A26211">
        <w:rPr>
          <w:szCs w:val="24"/>
        </w:rPr>
        <w:t xml:space="preserve"> </w:t>
      </w:r>
      <w:r>
        <w:rPr>
          <w:szCs w:val="24"/>
        </w:rPr>
        <w:t>Therefore, t</w:t>
      </w:r>
      <w:r w:rsidR="00A26211">
        <w:rPr>
          <w:szCs w:val="24"/>
        </w:rPr>
        <w:t>he plan for addressing this challenge</w:t>
      </w:r>
      <w:r w:rsidR="00C670B0" w:rsidRPr="00C670B0">
        <w:rPr>
          <w:szCs w:val="24"/>
        </w:rPr>
        <w:t xml:space="preserve"> </w:t>
      </w:r>
      <w:r w:rsidR="00A26211">
        <w:rPr>
          <w:szCs w:val="24"/>
        </w:rPr>
        <w:t>is</w:t>
      </w:r>
      <w:r w:rsidR="00C670B0" w:rsidRPr="00C670B0">
        <w:rPr>
          <w:szCs w:val="24"/>
        </w:rPr>
        <w:t xml:space="preserve"> more of an outline and l</w:t>
      </w:r>
      <w:r w:rsidR="007A1918">
        <w:rPr>
          <w:szCs w:val="24"/>
        </w:rPr>
        <w:t xml:space="preserve">ess concrete. I do not have the solution and therefore realize that there </w:t>
      </w:r>
      <w:r w:rsidR="00C670B0" w:rsidRPr="00C670B0">
        <w:rPr>
          <w:szCs w:val="24"/>
        </w:rPr>
        <w:t xml:space="preserve">might be more than one </w:t>
      </w:r>
      <w:r w:rsidR="00C670B0" w:rsidRPr="00B77C38">
        <w:rPr>
          <w:szCs w:val="24"/>
        </w:rPr>
        <w:t xml:space="preserve">solution. </w:t>
      </w:r>
      <w:r w:rsidRPr="00B77C38">
        <w:rPr>
          <w:szCs w:val="24"/>
        </w:rPr>
        <w:t xml:space="preserve">However, I have formulated certain steps to guide the process of exploration. </w:t>
      </w:r>
    </w:p>
    <w:p w:rsidR="00C670B0" w:rsidRPr="00C670B0" w:rsidRDefault="00DA1B62" w:rsidP="00B77C38">
      <w:pPr>
        <w:spacing w:line="480" w:lineRule="auto"/>
        <w:ind w:firstLine="720"/>
        <w:rPr>
          <w:szCs w:val="24"/>
        </w:rPr>
      </w:pPr>
      <w:r w:rsidRPr="00B77C38">
        <w:rPr>
          <w:szCs w:val="24"/>
        </w:rPr>
        <w:t xml:space="preserve">It is a three-phase process. </w:t>
      </w:r>
      <w:r w:rsidR="007A1918" w:rsidRPr="00B77C38">
        <w:rPr>
          <w:szCs w:val="24"/>
        </w:rPr>
        <w:t>This first step is this: understanding</w:t>
      </w:r>
      <w:r w:rsidR="00C670B0" w:rsidRPr="00B77C38">
        <w:rPr>
          <w:szCs w:val="24"/>
        </w:rPr>
        <w:t xml:space="preserve"> how the vision </w:t>
      </w:r>
      <w:r w:rsidR="007A1918" w:rsidRPr="00B77C38">
        <w:rPr>
          <w:szCs w:val="24"/>
        </w:rPr>
        <w:t>has</w:t>
      </w:r>
      <w:r w:rsidR="00C670B0" w:rsidRPr="00C670B0">
        <w:rPr>
          <w:szCs w:val="24"/>
        </w:rPr>
        <w:t xml:space="preserve"> transformed into reality at the moment and learn</w:t>
      </w:r>
      <w:r w:rsidR="007A1918">
        <w:rPr>
          <w:szCs w:val="24"/>
        </w:rPr>
        <w:t>ing</w:t>
      </w:r>
      <w:r w:rsidR="00C670B0" w:rsidRPr="00C670B0">
        <w:rPr>
          <w:szCs w:val="24"/>
        </w:rPr>
        <w:t xml:space="preserve"> from the positive and negative experiences</w:t>
      </w:r>
      <w:r w:rsidR="007A1918">
        <w:rPr>
          <w:szCs w:val="24"/>
        </w:rPr>
        <w:t>. T</w:t>
      </w:r>
      <w:r w:rsidR="00C670B0" w:rsidRPr="00C670B0">
        <w:rPr>
          <w:szCs w:val="24"/>
        </w:rPr>
        <w:t>o that end</w:t>
      </w:r>
      <w:r w:rsidR="007A1918">
        <w:rPr>
          <w:szCs w:val="24"/>
        </w:rPr>
        <w:t>,</w:t>
      </w:r>
      <w:r w:rsidR="00C670B0" w:rsidRPr="00C670B0">
        <w:rPr>
          <w:szCs w:val="24"/>
        </w:rPr>
        <w:t xml:space="preserve"> I need to talk </w:t>
      </w:r>
      <w:r w:rsidR="007A1918">
        <w:rPr>
          <w:szCs w:val="24"/>
        </w:rPr>
        <w:t>to the people involved. Second,</w:t>
      </w:r>
      <w:r w:rsidR="00C670B0" w:rsidRPr="00C670B0">
        <w:rPr>
          <w:szCs w:val="24"/>
        </w:rPr>
        <w:t xml:space="preserve"> I think it is wise to be open about the</w:t>
      </w:r>
      <w:r w:rsidR="007A1918">
        <w:rPr>
          <w:szCs w:val="24"/>
        </w:rPr>
        <w:t xml:space="preserve"> “Skiers Church” </w:t>
      </w:r>
      <w:r w:rsidR="00A02C26">
        <w:rPr>
          <w:szCs w:val="24"/>
        </w:rPr>
        <w:t xml:space="preserve">and its </w:t>
      </w:r>
      <w:r w:rsidR="007A1918">
        <w:rPr>
          <w:szCs w:val="24"/>
        </w:rPr>
        <w:t>current</w:t>
      </w:r>
      <w:r w:rsidR="00C670B0" w:rsidRPr="00C670B0">
        <w:rPr>
          <w:szCs w:val="24"/>
        </w:rPr>
        <w:t xml:space="preserve"> development </w:t>
      </w:r>
      <w:r w:rsidR="007A1918">
        <w:rPr>
          <w:szCs w:val="24"/>
        </w:rPr>
        <w:t>with</w:t>
      </w:r>
      <w:r w:rsidR="00C670B0" w:rsidRPr="00C670B0">
        <w:rPr>
          <w:szCs w:val="24"/>
        </w:rPr>
        <w:t xml:space="preserve"> the board and session, </w:t>
      </w:r>
      <w:r w:rsidR="007A1918">
        <w:rPr>
          <w:szCs w:val="24"/>
        </w:rPr>
        <w:t>especially</w:t>
      </w:r>
      <w:r w:rsidR="00C670B0" w:rsidRPr="00C670B0">
        <w:rPr>
          <w:szCs w:val="24"/>
        </w:rPr>
        <w:t xml:space="preserve"> </w:t>
      </w:r>
      <w:r w:rsidR="007A1918">
        <w:rPr>
          <w:szCs w:val="24"/>
        </w:rPr>
        <w:t xml:space="preserve">in terms of </w:t>
      </w:r>
      <w:r w:rsidR="005C3412">
        <w:rPr>
          <w:szCs w:val="24"/>
        </w:rPr>
        <w:lastRenderedPageBreak/>
        <w:t>encouraging</w:t>
      </w:r>
      <w:r w:rsidR="00C670B0" w:rsidRPr="00C670B0">
        <w:rPr>
          <w:szCs w:val="24"/>
        </w:rPr>
        <w:t xml:space="preserve"> the</w:t>
      </w:r>
      <w:r w:rsidR="007A1918">
        <w:rPr>
          <w:szCs w:val="24"/>
        </w:rPr>
        <w:t>ir missional engagement. Third,</w:t>
      </w:r>
      <w:r w:rsidR="00C670B0" w:rsidRPr="00C670B0">
        <w:rPr>
          <w:szCs w:val="24"/>
        </w:rPr>
        <w:t xml:space="preserve"> there is no way around a team of missional leaders taking</w:t>
      </w:r>
      <w:r w:rsidR="007A1918">
        <w:rPr>
          <w:szCs w:val="24"/>
        </w:rPr>
        <w:t xml:space="preserve"> the</w:t>
      </w:r>
      <w:r w:rsidR="00C670B0" w:rsidRPr="00C670B0">
        <w:rPr>
          <w:szCs w:val="24"/>
        </w:rPr>
        <w:t xml:space="preserve"> ch</w:t>
      </w:r>
      <w:r w:rsidR="007A1918">
        <w:rPr>
          <w:szCs w:val="24"/>
        </w:rPr>
        <w:t>allenge under their supervision.</w:t>
      </w:r>
      <w:r w:rsidR="00FC1B96">
        <w:rPr>
          <w:szCs w:val="24"/>
        </w:rPr>
        <w:t xml:space="preserve"> I hope to be one of them</w:t>
      </w:r>
      <w:r w:rsidR="00C670B0" w:rsidRPr="00C670B0">
        <w:rPr>
          <w:szCs w:val="24"/>
        </w:rPr>
        <w:t xml:space="preserve"> and </w:t>
      </w:r>
      <w:r w:rsidR="00B77C38">
        <w:rPr>
          <w:szCs w:val="24"/>
        </w:rPr>
        <w:t xml:space="preserve">for </w:t>
      </w:r>
      <w:r w:rsidR="007A1918">
        <w:rPr>
          <w:szCs w:val="24"/>
        </w:rPr>
        <w:t>the</w:t>
      </w:r>
      <w:r w:rsidR="00C670B0" w:rsidRPr="00C670B0">
        <w:rPr>
          <w:szCs w:val="24"/>
        </w:rPr>
        <w:t xml:space="preserve"> visionary person </w:t>
      </w:r>
      <w:r w:rsidR="00182A21">
        <w:rPr>
          <w:szCs w:val="24"/>
        </w:rPr>
        <w:t xml:space="preserve">to have </w:t>
      </w:r>
      <w:r w:rsidR="007A1918">
        <w:rPr>
          <w:szCs w:val="24"/>
        </w:rPr>
        <w:t xml:space="preserve">a </w:t>
      </w:r>
      <w:r w:rsidR="00C670B0" w:rsidRPr="00C670B0">
        <w:rPr>
          <w:szCs w:val="24"/>
        </w:rPr>
        <w:t>willing</w:t>
      </w:r>
      <w:r w:rsidR="007A1918">
        <w:rPr>
          <w:szCs w:val="24"/>
        </w:rPr>
        <w:t>ness</w:t>
      </w:r>
      <w:r w:rsidR="00C670B0" w:rsidRPr="00C670B0">
        <w:rPr>
          <w:szCs w:val="24"/>
        </w:rPr>
        <w:t xml:space="preserve"> to partic</w:t>
      </w:r>
      <w:r w:rsidR="007A1918">
        <w:rPr>
          <w:szCs w:val="24"/>
        </w:rPr>
        <w:t>ipate constructively in this</w:t>
      </w:r>
      <w:r w:rsidR="00C670B0" w:rsidRPr="00C670B0">
        <w:rPr>
          <w:szCs w:val="24"/>
        </w:rPr>
        <w:t xml:space="preserve"> group</w:t>
      </w:r>
      <w:r w:rsidR="007A1918">
        <w:rPr>
          <w:szCs w:val="24"/>
        </w:rPr>
        <w:t>’</w:t>
      </w:r>
      <w:r w:rsidR="00C670B0" w:rsidRPr="00C670B0">
        <w:rPr>
          <w:szCs w:val="24"/>
        </w:rPr>
        <w:t xml:space="preserve">s work. </w:t>
      </w:r>
    </w:p>
    <w:p w:rsidR="00C65599" w:rsidRDefault="00C65599" w:rsidP="002E1C6A">
      <w:pPr>
        <w:ind w:left="720" w:right="720"/>
        <w:jc w:val="center"/>
        <w:rPr>
          <w:b/>
          <w:bCs/>
          <w:szCs w:val="24"/>
        </w:rPr>
      </w:pPr>
    </w:p>
    <w:p w:rsidR="002E1C6A" w:rsidRDefault="002E1C6A" w:rsidP="00FD2850">
      <w:pPr>
        <w:ind w:left="720" w:right="720"/>
        <w:jc w:val="center"/>
        <w:rPr>
          <w:b/>
          <w:bCs/>
          <w:szCs w:val="24"/>
        </w:rPr>
      </w:pPr>
      <w:bookmarkStart w:id="4" w:name="sect3"/>
      <w:bookmarkEnd w:id="4"/>
      <w:r w:rsidRPr="00B77C38">
        <w:rPr>
          <w:b/>
          <w:bCs/>
          <w:szCs w:val="24"/>
        </w:rPr>
        <w:t xml:space="preserve">Evaluation of Primary Frameworks Shaping </w:t>
      </w:r>
      <w:r w:rsidR="00FD2850">
        <w:rPr>
          <w:b/>
          <w:bCs/>
          <w:szCs w:val="24"/>
        </w:rPr>
        <w:t>Missional Formation</w:t>
      </w:r>
    </w:p>
    <w:p w:rsidR="00FD2850" w:rsidRPr="00B77C38" w:rsidRDefault="00FD2850" w:rsidP="00FD2850">
      <w:pPr>
        <w:ind w:left="720" w:right="720"/>
        <w:jc w:val="center"/>
        <w:rPr>
          <w:b/>
          <w:bCs/>
          <w:szCs w:val="24"/>
        </w:rPr>
      </w:pPr>
    </w:p>
    <w:p w:rsidR="00C670B0" w:rsidRPr="002E1C6A" w:rsidRDefault="00C670B0" w:rsidP="00FD2850">
      <w:pPr>
        <w:spacing w:line="480" w:lineRule="auto"/>
        <w:rPr>
          <w:b/>
          <w:szCs w:val="24"/>
        </w:rPr>
      </w:pPr>
      <w:r w:rsidRPr="00B77C38">
        <w:rPr>
          <w:szCs w:val="24"/>
        </w:rPr>
        <w:tab/>
      </w:r>
      <w:r w:rsidR="002E1C6A" w:rsidRPr="00B77C38">
        <w:rPr>
          <w:szCs w:val="24"/>
        </w:rPr>
        <w:t xml:space="preserve">The primary frameworks that shape </w:t>
      </w:r>
      <w:r w:rsidR="00FD2850">
        <w:rPr>
          <w:szCs w:val="24"/>
        </w:rPr>
        <w:t>missional formation</w:t>
      </w:r>
      <w:r w:rsidR="002E1C6A" w:rsidRPr="00B77C38">
        <w:rPr>
          <w:szCs w:val="24"/>
        </w:rPr>
        <w:t xml:space="preserve"> involve theology, culture, and leadership. Using these three perspectives brings light to how both the CH and I have been shaped and what needs to change in order to confront the issues concerning the “Skiers Church.</w:t>
      </w:r>
      <w:r w:rsidR="00FF76C0">
        <w:rPr>
          <w:szCs w:val="24"/>
        </w:rPr>
        <w:t>”</w:t>
      </w:r>
      <w:r w:rsidR="002E1C6A">
        <w:rPr>
          <w:szCs w:val="24"/>
        </w:rPr>
        <w:t xml:space="preserve"> </w:t>
      </w:r>
      <w:r w:rsidRPr="00C670B0">
        <w:rPr>
          <w:szCs w:val="24"/>
        </w:rPr>
        <w:t xml:space="preserve">The primary framework of theology concerning </w:t>
      </w:r>
      <w:r w:rsidR="002E1C6A">
        <w:rPr>
          <w:szCs w:val="24"/>
        </w:rPr>
        <w:t>the vision</w:t>
      </w:r>
      <w:r w:rsidRPr="00C670B0">
        <w:rPr>
          <w:szCs w:val="24"/>
        </w:rPr>
        <w:t xml:space="preserve"> seems to </w:t>
      </w:r>
      <w:r w:rsidR="00430113">
        <w:rPr>
          <w:szCs w:val="24"/>
        </w:rPr>
        <w:t>focus on</w:t>
      </w:r>
      <w:r w:rsidRPr="00C670B0">
        <w:rPr>
          <w:szCs w:val="24"/>
        </w:rPr>
        <w:t xml:space="preserve"> charismatic gifts. I need to address this issue in sermons and teachings throughout the next year. Clearly some </w:t>
      </w:r>
      <w:r w:rsidR="002E1C6A">
        <w:rPr>
          <w:szCs w:val="24"/>
        </w:rPr>
        <w:t>congregants</w:t>
      </w:r>
      <w:r w:rsidRPr="00C670B0">
        <w:rPr>
          <w:szCs w:val="24"/>
        </w:rPr>
        <w:t>, especially younger people of the emergent type, have had a positive encounte</w:t>
      </w:r>
      <w:r w:rsidR="002E1C6A">
        <w:rPr>
          <w:szCs w:val="24"/>
        </w:rPr>
        <w:t>r with the charismatic movement,</w:t>
      </w:r>
      <w:r w:rsidRPr="00C670B0">
        <w:rPr>
          <w:szCs w:val="24"/>
        </w:rPr>
        <w:t xml:space="preserve"> whereas </w:t>
      </w:r>
      <w:r w:rsidR="002E1C6A">
        <w:rPr>
          <w:szCs w:val="24"/>
        </w:rPr>
        <w:t>many</w:t>
      </w:r>
      <w:r w:rsidRPr="00C670B0">
        <w:rPr>
          <w:szCs w:val="24"/>
        </w:rPr>
        <w:t xml:space="preserve"> stout </w:t>
      </w:r>
      <w:proofErr w:type="spellStart"/>
      <w:r w:rsidRPr="002E1C6A">
        <w:rPr>
          <w:i/>
          <w:szCs w:val="24"/>
        </w:rPr>
        <w:t>hemsedoelars</w:t>
      </w:r>
      <w:proofErr w:type="spellEnd"/>
      <w:r w:rsidR="002E1C6A">
        <w:rPr>
          <w:szCs w:val="24"/>
        </w:rPr>
        <w:t>—those with forefathers in Hemsedal—</w:t>
      </w:r>
      <w:r w:rsidRPr="00C670B0">
        <w:rPr>
          <w:szCs w:val="24"/>
        </w:rPr>
        <w:t xml:space="preserve">would have been quite happy with </w:t>
      </w:r>
      <w:r w:rsidR="002E1C6A">
        <w:rPr>
          <w:szCs w:val="24"/>
        </w:rPr>
        <w:t>the current status quo. They see</w:t>
      </w:r>
      <w:r w:rsidRPr="00C670B0">
        <w:rPr>
          <w:szCs w:val="24"/>
        </w:rPr>
        <w:t xml:space="preserve"> the church </w:t>
      </w:r>
      <w:r w:rsidR="002E1C6A">
        <w:rPr>
          <w:szCs w:val="24"/>
        </w:rPr>
        <w:t>as standing for stability and equilibrium. Now</w:t>
      </w:r>
      <w:r w:rsidRPr="00C670B0">
        <w:rPr>
          <w:szCs w:val="24"/>
        </w:rPr>
        <w:t xml:space="preserve"> as liminals in a phase of discontinuity</w:t>
      </w:r>
      <w:r w:rsidR="002E1C6A">
        <w:rPr>
          <w:szCs w:val="24"/>
        </w:rPr>
        <w:t>,</w:t>
      </w:r>
      <w:r w:rsidRPr="00C670B0">
        <w:rPr>
          <w:szCs w:val="24"/>
        </w:rPr>
        <w:t xml:space="preserve"> wonderful </w:t>
      </w:r>
      <w:r w:rsidR="002E1C6A">
        <w:rPr>
          <w:szCs w:val="24"/>
        </w:rPr>
        <w:t xml:space="preserve">spiritual </w:t>
      </w:r>
      <w:r w:rsidRPr="00C670B0">
        <w:rPr>
          <w:szCs w:val="24"/>
        </w:rPr>
        <w:t>gifts and the</w:t>
      </w:r>
      <w:r w:rsidR="002E1C6A">
        <w:rPr>
          <w:szCs w:val="24"/>
        </w:rPr>
        <w:t>ir implications are not exactly</w:t>
      </w:r>
      <w:r w:rsidRPr="00C670B0">
        <w:rPr>
          <w:szCs w:val="24"/>
        </w:rPr>
        <w:t xml:space="preserve"> what </w:t>
      </w:r>
      <w:r w:rsidR="002E1C6A">
        <w:rPr>
          <w:szCs w:val="24"/>
        </w:rPr>
        <w:t xml:space="preserve">this </w:t>
      </w:r>
      <w:r w:rsidR="00FD2850">
        <w:rPr>
          <w:szCs w:val="24"/>
        </w:rPr>
        <w:t>fac</w:t>
      </w:r>
      <w:r w:rsidR="002E1C6A">
        <w:rPr>
          <w:szCs w:val="24"/>
        </w:rPr>
        <w:t xml:space="preserve">tion seeks; therefore, </w:t>
      </w:r>
      <w:r w:rsidRPr="00C670B0">
        <w:rPr>
          <w:szCs w:val="24"/>
        </w:rPr>
        <w:t xml:space="preserve">the emergents need to </w:t>
      </w:r>
      <w:r w:rsidR="002E1C6A">
        <w:rPr>
          <w:szCs w:val="24"/>
        </w:rPr>
        <w:t xml:space="preserve">learn how to </w:t>
      </w:r>
      <w:r w:rsidRPr="00C670B0">
        <w:rPr>
          <w:szCs w:val="24"/>
        </w:rPr>
        <w:t>communicate with the liminals.</w:t>
      </w:r>
      <w:r w:rsidRPr="00C670B0">
        <w:rPr>
          <w:rStyle w:val="Fodnotehenvisning"/>
          <w:szCs w:val="24"/>
        </w:rPr>
        <w:footnoteReference w:id="126"/>
      </w:r>
      <w:r w:rsidRPr="00C670B0">
        <w:rPr>
          <w:szCs w:val="24"/>
        </w:rPr>
        <w:t xml:space="preserve"> </w:t>
      </w:r>
      <w:r w:rsidR="002E1C6A">
        <w:rPr>
          <w:szCs w:val="24"/>
        </w:rPr>
        <w:t>Sermons and teachings will</w:t>
      </w:r>
      <w:r w:rsidR="00FD2850">
        <w:rPr>
          <w:szCs w:val="24"/>
        </w:rPr>
        <w:t xml:space="preserve"> have the obligation of bringing them closer to each other or </w:t>
      </w:r>
      <w:r w:rsidR="009A5D59">
        <w:rPr>
          <w:szCs w:val="24"/>
        </w:rPr>
        <w:t>help</w:t>
      </w:r>
      <w:r w:rsidR="00FD2850">
        <w:rPr>
          <w:szCs w:val="24"/>
        </w:rPr>
        <w:t xml:space="preserve"> them at least understand the different predicaments </w:t>
      </w:r>
      <w:r w:rsidR="009A5D59">
        <w:rPr>
          <w:szCs w:val="24"/>
        </w:rPr>
        <w:t>which they face</w:t>
      </w:r>
      <w:r w:rsidR="00FD2850">
        <w:rPr>
          <w:szCs w:val="24"/>
        </w:rPr>
        <w:t>.</w:t>
      </w:r>
      <w:r w:rsidR="002E1C6A">
        <w:rPr>
          <w:szCs w:val="24"/>
        </w:rPr>
        <w:t xml:space="preserve"> </w:t>
      </w:r>
    </w:p>
    <w:p w:rsidR="00C670B0" w:rsidRPr="00C670B0" w:rsidRDefault="00C670B0" w:rsidP="00C670B0">
      <w:pPr>
        <w:spacing w:line="480" w:lineRule="auto"/>
        <w:rPr>
          <w:szCs w:val="24"/>
        </w:rPr>
      </w:pPr>
      <w:r w:rsidRPr="00C670B0">
        <w:rPr>
          <w:szCs w:val="24"/>
        </w:rPr>
        <w:tab/>
        <w:t xml:space="preserve">The primary framework </w:t>
      </w:r>
      <w:r w:rsidRPr="00C670B0">
        <w:rPr>
          <w:szCs w:val="24"/>
          <w:lang w:val="en-GB"/>
        </w:rPr>
        <w:t>around imagined situations</w:t>
      </w:r>
      <w:r w:rsidR="00F1321C">
        <w:rPr>
          <w:szCs w:val="24"/>
          <w:lang w:val="en-GB"/>
        </w:rPr>
        <w:t>,</w:t>
      </w:r>
      <w:r w:rsidRPr="00C670B0">
        <w:rPr>
          <w:rStyle w:val="Fodnotehenvisning"/>
          <w:szCs w:val="24"/>
        </w:rPr>
        <w:footnoteReference w:id="127"/>
      </w:r>
      <w:r w:rsidR="000B4BAA">
        <w:rPr>
          <w:szCs w:val="24"/>
        </w:rPr>
        <w:t xml:space="preserve"> concerning</w:t>
      </w:r>
      <w:r w:rsidRPr="00C670B0">
        <w:rPr>
          <w:szCs w:val="24"/>
        </w:rPr>
        <w:t xml:space="preserve"> “Skiers Church</w:t>
      </w:r>
      <w:r w:rsidR="00F1321C">
        <w:rPr>
          <w:szCs w:val="24"/>
        </w:rPr>
        <w:t>,”</w:t>
      </w:r>
      <w:r w:rsidR="00BB67E2">
        <w:rPr>
          <w:szCs w:val="24"/>
        </w:rPr>
        <w:t xml:space="preserve"> seems to have its referential</w:t>
      </w:r>
      <w:r w:rsidRPr="00C670B0">
        <w:rPr>
          <w:szCs w:val="24"/>
        </w:rPr>
        <w:t xml:space="preserve"> frame in the Lutheran division of the</w:t>
      </w:r>
      <w:r w:rsidR="000B4BAA">
        <w:rPr>
          <w:szCs w:val="24"/>
        </w:rPr>
        <w:t xml:space="preserve"> concept of</w:t>
      </w:r>
      <w:r w:rsidRPr="00C670B0">
        <w:rPr>
          <w:szCs w:val="24"/>
        </w:rPr>
        <w:t xml:space="preserve"> Spiritual and Temporal </w:t>
      </w:r>
      <w:r w:rsidR="00F1321C">
        <w:rPr>
          <w:szCs w:val="24"/>
        </w:rPr>
        <w:t>Regiment; the church invites in</w:t>
      </w:r>
      <w:r w:rsidRPr="00C670B0">
        <w:rPr>
          <w:szCs w:val="24"/>
        </w:rPr>
        <w:t>, and it is free to come</w:t>
      </w:r>
      <w:r w:rsidR="00F1321C">
        <w:rPr>
          <w:szCs w:val="24"/>
        </w:rPr>
        <w:t xml:space="preserve"> into the spiritual regiment but </w:t>
      </w:r>
      <w:r w:rsidR="00F1321C">
        <w:rPr>
          <w:szCs w:val="24"/>
        </w:rPr>
        <w:lastRenderedPageBreak/>
        <w:t xml:space="preserve">believers </w:t>
      </w:r>
      <w:r w:rsidRPr="00C670B0">
        <w:rPr>
          <w:szCs w:val="24"/>
        </w:rPr>
        <w:t>must take</w:t>
      </w:r>
      <w:r w:rsidR="00F1321C">
        <w:rPr>
          <w:szCs w:val="24"/>
        </w:rPr>
        <w:t xml:space="preserve"> part in the temporal regiment. However, often congregation</w:t>
      </w:r>
      <w:r w:rsidR="00766A65">
        <w:rPr>
          <w:szCs w:val="24"/>
        </w:rPr>
        <w:t>s</w:t>
      </w:r>
      <w:r w:rsidR="00F1321C">
        <w:rPr>
          <w:szCs w:val="24"/>
        </w:rPr>
        <w:t xml:space="preserve"> </w:t>
      </w:r>
      <w:r w:rsidRPr="00C670B0">
        <w:rPr>
          <w:szCs w:val="24"/>
        </w:rPr>
        <w:t xml:space="preserve">would rather not, and </w:t>
      </w:r>
      <w:r w:rsidR="00F1321C">
        <w:rPr>
          <w:szCs w:val="24"/>
        </w:rPr>
        <w:t>this is why we</w:t>
      </w:r>
      <w:r w:rsidRPr="00C670B0">
        <w:rPr>
          <w:szCs w:val="24"/>
        </w:rPr>
        <w:t xml:space="preserve"> do not go there voluntarily to present something in the slopes called a “Skiers Church</w:t>
      </w:r>
      <w:r w:rsidR="00F1321C">
        <w:rPr>
          <w:szCs w:val="24"/>
        </w:rPr>
        <w:t>.” T</w:t>
      </w:r>
      <w:r w:rsidRPr="00C670B0">
        <w:rPr>
          <w:szCs w:val="24"/>
        </w:rPr>
        <w:t>he culture there is merely about a “</w:t>
      </w:r>
      <w:r w:rsidRPr="00C670B0">
        <w:rPr>
          <w:szCs w:val="24"/>
          <w:lang w:val="en-GB"/>
        </w:rPr>
        <w:t>voluntary association of free individuals</w:t>
      </w:r>
      <w:r w:rsidR="00F1321C">
        <w:rPr>
          <w:szCs w:val="24"/>
          <w:lang w:val="en-GB"/>
        </w:rPr>
        <w:t>.</w:t>
      </w:r>
      <w:r w:rsidRPr="00C670B0">
        <w:rPr>
          <w:szCs w:val="24"/>
          <w:lang w:val="en-GB"/>
        </w:rPr>
        <w:t>”</w:t>
      </w:r>
      <w:r w:rsidRPr="00C670B0">
        <w:rPr>
          <w:rStyle w:val="Fodnotehenvisning"/>
          <w:szCs w:val="24"/>
        </w:rPr>
        <w:footnoteReference w:id="128"/>
      </w:r>
      <w:r w:rsidRPr="00C670B0">
        <w:rPr>
          <w:szCs w:val="24"/>
        </w:rPr>
        <w:t xml:space="preserve"> I need to address the issue of contextuality</w:t>
      </w:r>
      <w:r w:rsidR="00766A65">
        <w:rPr>
          <w:szCs w:val="24"/>
        </w:rPr>
        <w:t>, as it is</w:t>
      </w:r>
      <w:r w:rsidRPr="00C670B0">
        <w:rPr>
          <w:szCs w:val="24"/>
        </w:rPr>
        <w:t xml:space="preserve"> framed by </w:t>
      </w:r>
      <w:r w:rsidR="0090113D">
        <w:rPr>
          <w:szCs w:val="24"/>
        </w:rPr>
        <w:t xml:space="preserve">Van </w:t>
      </w:r>
      <w:proofErr w:type="spellStart"/>
      <w:r w:rsidR="0090113D">
        <w:rPr>
          <w:szCs w:val="24"/>
        </w:rPr>
        <w:t>Gelder</w:t>
      </w:r>
      <w:proofErr w:type="spellEnd"/>
      <w:r w:rsidR="0090113D">
        <w:rPr>
          <w:szCs w:val="24"/>
        </w:rPr>
        <w:t>. He comments, “</w:t>
      </w:r>
      <w:r w:rsidRPr="00C670B0">
        <w:rPr>
          <w:szCs w:val="24"/>
          <w:lang w:val="en-GB"/>
        </w:rPr>
        <w:t>That point is developed in Lutheran theology this way: the finite is capable of the infinite (</w:t>
      </w:r>
      <w:proofErr w:type="spellStart"/>
      <w:r w:rsidRPr="00C670B0">
        <w:rPr>
          <w:szCs w:val="24"/>
          <w:lang w:val="en-GB"/>
        </w:rPr>
        <w:t>finitum</w:t>
      </w:r>
      <w:proofErr w:type="spellEnd"/>
      <w:r w:rsidRPr="00C670B0">
        <w:rPr>
          <w:szCs w:val="24"/>
          <w:lang w:val="en-GB"/>
        </w:rPr>
        <w:t xml:space="preserve"> </w:t>
      </w:r>
      <w:proofErr w:type="spellStart"/>
      <w:r w:rsidRPr="00C670B0">
        <w:rPr>
          <w:szCs w:val="24"/>
          <w:lang w:val="en-GB"/>
        </w:rPr>
        <w:t>capax</w:t>
      </w:r>
      <w:proofErr w:type="spellEnd"/>
      <w:r w:rsidRPr="00C670B0">
        <w:rPr>
          <w:szCs w:val="24"/>
          <w:lang w:val="en-GB"/>
        </w:rPr>
        <w:t xml:space="preserve"> </w:t>
      </w:r>
      <w:proofErr w:type="spellStart"/>
      <w:r w:rsidRPr="00C670B0">
        <w:rPr>
          <w:szCs w:val="24"/>
          <w:lang w:val="en-GB"/>
        </w:rPr>
        <w:t>infiniti</w:t>
      </w:r>
      <w:proofErr w:type="spellEnd"/>
      <w:r w:rsidRPr="00C670B0">
        <w:rPr>
          <w:szCs w:val="24"/>
          <w:lang w:val="en-GB"/>
        </w:rPr>
        <w:t xml:space="preserve">). A church, and its congregations, that </w:t>
      </w:r>
      <w:proofErr w:type="gramStart"/>
      <w:r w:rsidRPr="00C670B0">
        <w:rPr>
          <w:szCs w:val="24"/>
          <w:lang w:val="en-GB"/>
        </w:rPr>
        <w:t>is</w:t>
      </w:r>
      <w:proofErr w:type="gramEnd"/>
      <w:r w:rsidRPr="00C670B0">
        <w:rPr>
          <w:szCs w:val="24"/>
          <w:lang w:val="en-GB"/>
        </w:rPr>
        <w:t xml:space="preserve"> missionary by nature inherently seeks its contextuality: it seeks to become adaptive to every context in which it finds itself</w:t>
      </w:r>
      <w:r w:rsidR="0090113D">
        <w:rPr>
          <w:szCs w:val="24"/>
          <w:lang w:val="en-GB"/>
        </w:rPr>
        <w:t>.”</w:t>
      </w:r>
      <w:r w:rsidRPr="00C670B0">
        <w:rPr>
          <w:rStyle w:val="Fodnotehenvisning"/>
          <w:szCs w:val="24"/>
        </w:rPr>
        <w:footnoteReference w:id="129"/>
      </w:r>
      <w:r w:rsidRPr="00C670B0">
        <w:rPr>
          <w:szCs w:val="24"/>
        </w:rPr>
        <w:t xml:space="preserve"> I will do this by talking about the </w:t>
      </w:r>
      <w:r w:rsidR="0090113D">
        <w:rPr>
          <w:szCs w:val="24"/>
        </w:rPr>
        <w:t>“and”</w:t>
      </w:r>
      <w:r w:rsidRPr="00C670B0">
        <w:rPr>
          <w:rStyle w:val="Fodnotehenvisning"/>
          <w:szCs w:val="24"/>
        </w:rPr>
        <w:footnoteReference w:id="130"/>
      </w:r>
      <w:r w:rsidRPr="00C670B0">
        <w:rPr>
          <w:szCs w:val="24"/>
        </w:rPr>
        <w:t xml:space="preserve"> in the Spiritual </w:t>
      </w:r>
      <w:r w:rsidRPr="0090113D">
        <w:rPr>
          <w:szCs w:val="24"/>
        </w:rPr>
        <w:t>and</w:t>
      </w:r>
      <w:r w:rsidR="0090113D">
        <w:rPr>
          <w:szCs w:val="24"/>
        </w:rPr>
        <w:t xml:space="preserve"> Temporal Regiment</w:t>
      </w:r>
      <w:r w:rsidRPr="00C670B0">
        <w:rPr>
          <w:szCs w:val="24"/>
        </w:rPr>
        <w:t xml:space="preserve"> and by </w:t>
      </w:r>
      <w:r w:rsidR="0090113D">
        <w:rPr>
          <w:szCs w:val="24"/>
        </w:rPr>
        <w:t>presenting missional imaginations</w:t>
      </w:r>
      <w:r w:rsidRPr="00C670B0">
        <w:rPr>
          <w:szCs w:val="24"/>
        </w:rPr>
        <w:t xml:space="preserve"> by </w:t>
      </w:r>
      <w:r w:rsidR="0090113D">
        <w:rPr>
          <w:szCs w:val="24"/>
        </w:rPr>
        <w:t>the CH’s</w:t>
      </w:r>
      <w:r w:rsidRPr="00C670B0">
        <w:rPr>
          <w:szCs w:val="24"/>
        </w:rPr>
        <w:t xml:space="preserve"> own people, especially from the AIs, instead of a “</w:t>
      </w:r>
      <w:r w:rsidR="0090113D">
        <w:rPr>
          <w:szCs w:val="24"/>
          <w:lang w:val="en-GB"/>
        </w:rPr>
        <w:t xml:space="preserve">producer-consumer model” </w:t>
      </w:r>
      <w:r w:rsidRPr="00C670B0">
        <w:rPr>
          <w:szCs w:val="24"/>
          <w:lang w:val="en-GB"/>
        </w:rPr>
        <w:t>of church</w:t>
      </w:r>
      <w:r w:rsidR="0090113D">
        <w:rPr>
          <w:szCs w:val="24"/>
          <w:lang w:val="en-GB"/>
        </w:rPr>
        <w:t>.</w:t>
      </w:r>
      <w:r w:rsidRPr="00C670B0">
        <w:rPr>
          <w:rStyle w:val="Fodnotehenvisning"/>
          <w:szCs w:val="24"/>
        </w:rPr>
        <w:footnoteReference w:id="131"/>
      </w:r>
    </w:p>
    <w:p w:rsidR="00C670B0" w:rsidRPr="00C670B0" w:rsidRDefault="00C670B0" w:rsidP="00C670B0">
      <w:pPr>
        <w:spacing w:line="480" w:lineRule="auto"/>
        <w:rPr>
          <w:szCs w:val="24"/>
        </w:rPr>
      </w:pPr>
      <w:r w:rsidRPr="00C670B0">
        <w:rPr>
          <w:szCs w:val="24"/>
        </w:rPr>
        <w:tab/>
        <w:t xml:space="preserve">The primary framework of leadership concerning this vision </w:t>
      </w:r>
      <w:r w:rsidR="005D6BA8">
        <w:rPr>
          <w:szCs w:val="24"/>
        </w:rPr>
        <w:t>has to do</w:t>
      </w:r>
      <w:r w:rsidRPr="00C670B0">
        <w:rPr>
          <w:szCs w:val="24"/>
        </w:rPr>
        <w:t xml:space="preserve"> with a genuine reservation </w:t>
      </w:r>
      <w:r w:rsidR="005D6BA8">
        <w:rPr>
          <w:szCs w:val="24"/>
        </w:rPr>
        <w:t>of intervening and keeping to what traditionally belongs</w:t>
      </w:r>
      <w:r w:rsidRPr="00C670B0">
        <w:rPr>
          <w:szCs w:val="24"/>
        </w:rPr>
        <w:t xml:space="preserve"> to the minister’s affairs. The many leaders in the congregation take care </w:t>
      </w:r>
      <w:r w:rsidR="005D6BA8">
        <w:rPr>
          <w:szCs w:val="24"/>
        </w:rPr>
        <w:t>with their particular task</w:t>
      </w:r>
      <w:r w:rsidRPr="00C670B0">
        <w:rPr>
          <w:szCs w:val="24"/>
        </w:rPr>
        <w:t xml:space="preserve"> and nothing else; the board </w:t>
      </w:r>
      <w:r w:rsidR="005D6BA8">
        <w:rPr>
          <w:szCs w:val="24"/>
        </w:rPr>
        <w:t>tends to the</w:t>
      </w:r>
      <w:r w:rsidRPr="00C670B0">
        <w:rPr>
          <w:szCs w:val="24"/>
        </w:rPr>
        <w:t xml:space="preserve"> more technical </w:t>
      </w:r>
      <w:r w:rsidR="005D6BA8">
        <w:rPr>
          <w:szCs w:val="24"/>
        </w:rPr>
        <w:t>areas</w:t>
      </w:r>
      <w:r w:rsidRPr="00C670B0">
        <w:rPr>
          <w:szCs w:val="24"/>
        </w:rPr>
        <w:t xml:space="preserve"> and apparently refrains from discerning </w:t>
      </w:r>
      <w:r w:rsidR="005D6BA8">
        <w:rPr>
          <w:szCs w:val="24"/>
        </w:rPr>
        <w:t xml:space="preserve">spirituality, </w:t>
      </w:r>
      <w:r w:rsidRPr="00C670B0">
        <w:rPr>
          <w:szCs w:val="24"/>
        </w:rPr>
        <w:t xml:space="preserve">what is </w:t>
      </w:r>
      <w:r w:rsidR="005D6BA8">
        <w:rPr>
          <w:szCs w:val="24"/>
        </w:rPr>
        <w:t xml:space="preserve">or is not from God. </w:t>
      </w:r>
      <w:r w:rsidRPr="00C670B0">
        <w:rPr>
          <w:szCs w:val="24"/>
        </w:rPr>
        <w:t xml:space="preserve">Guder cuts through </w:t>
      </w:r>
      <w:r w:rsidR="005D6BA8">
        <w:rPr>
          <w:szCs w:val="24"/>
        </w:rPr>
        <w:t>this with the following:</w:t>
      </w:r>
    </w:p>
    <w:p w:rsidR="00C670B0" w:rsidRPr="00C670B0" w:rsidRDefault="00C670B0" w:rsidP="005D6BA8">
      <w:pPr>
        <w:ind w:left="720" w:hanging="12"/>
        <w:rPr>
          <w:szCs w:val="24"/>
        </w:rPr>
      </w:pPr>
      <w:r w:rsidRPr="00C670B0">
        <w:rPr>
          <w:szCs w:val="24"/>
          <w:lang w:val="en-GB"/>
        </w:rPr>
        <w:t>Because of perceived limitations of time and energy, the goal is to get through the agenda. Uncritical compliance (going along with recommendations of the leader), easy compromise (seeking the lowest common denominator), or majority rule (overriding minority voices) are considered the most practical ways to make decisions. Yet if missional communities are called to discern and to participate in God’s creative, redemptive, and transformative activity within the concrete circumstances of contemporary life, a much different approach is need</w:t>
      </w:r>
      <w:r w:rsidR="005D6BA8">
        <w:rPr>
          <w:szCs w:val="24"/>
          <w:lang w:val="en-GB"/>
        </w:rPr>
        <w:t xml:space="preserve">ed. God’s will and God’s truth . . . </w:t>
      </w:r>
      <w:r w:rsidRPr="00C670B0">
        <w:rPr>
          <w:szCs w:val="24"/>
          <w:lang w:val="en-GB"/>
        </w:rPr>
        <w:lastRenderedPageBreak/>
        <w:t>require open conversation in which we listen for the Spirit in the midst of communal dialogue. The Holy Spiri</w:t>
      </w:r>
      <w:r w:rsidR="005D6BA8">
        <w:rPr>
          <w:szCs w:val="24"/>
          <w:lang w:val="en-GB"/>
        </w:rPr>
        <w:t>t works through group processes—</w:t>
      </w:r>
      <w:r w:rsidRPr="00C670B0">
        <w:rPr>
          <w:szCs w:val="24"/>
          <w:lang w:val="en-GB"/>
        </w:rPr>
        <w:t>the interaction of the two or three gathered together in the name of Jesus Christ.</w:t>
      </w:r>
      <w:r w:rsidRPr="00C670B0">
        <w:rPr>
          <w:rStyle w:val="Fodnotehenvisning"/>
          <w:szCs w:val="24"/>
        </w:rPr>
        <w:footnoteReference w:id="132"/>
      </w:r>
      <w:r w:rsidRPr="00C670B0">
        <w:rPr>
          <w:szCs w:val="24"/>
        </w:rPr>
        <w:t xml:space="preserve"> </w:t>
      </w:r>
    </w:p>
    <w:p w:rsidR="00C670B0" w:rsidRPr="00C670B0" w:rsidRDefault="00C670B0" w:rsidP="00C670B0">
      <w:pPr>
        <w:ind w:left="720" w:hanging="12"/>
        <w:rPr>
          <w:szCs w:val="24"/>
        </w:rPr>
      </w:pPr>
    </w:p>
    <w:p w:rsidR="00C670B0" w:rsidRPr="00C670B0" w:rsidRDefault="00C670B0" w:rsidP="00FD2850">
      <w:pPr>
        <w:spacing w:line="480" w:lineRule="auto"/>
        <w:rPr>
          <w:szCs w:val="24"/>
        </w:rPr>
      </w:pPr>
      <w:r w:rsidRPr="00C670B0">
        <w:rPr>
          <w:szCs w:val="24"/>
        </w:rPr>
        <w:t>This might be due</w:t>
      </w:r>
      <w:r w:rsidR="002251D0">
        <w:rPr>
          <w:szCs w:val="24"/>
        </w:rPr>
        <w:t xml:space="preserve"> to the fact that a whole 8</w:t>
      </w:r>
      <w:r w:rsidR="00FD2850">
        <w:rPr>
          <w:szCs w:val="24"/>
        </w:rPr>
        <w:t>4</w:t>
      </w:r>
      <w:r w:rsidR="002251D0">
        <w:rPr>
          <w:szCs w:val="24"/>
        </w:rPr>
        <w:t xml:space="preserve"> percent</w:t>
      </w:r>
      <w:r w:rsidRPr="00C670B0">
        <w:rPr>
          <w:szCs w:val="24"/>
        </w:rPr>
        <w:t xml:space="preserve"> of the </w:t>
      </w:r>
      <w:r w:rsidR="002251D0">
        <w:rPr>
          <w:szCs w:val="24"/>
        </w:rPr>
        <w:t>Hemsedal</w:t>
      </w:r>
      <w:r w:rsidRPr="00C670B0">
        <w:rPr>
          <w:szCs w:val="24"/>
        </w:rPr>
        <w:t xml:space="preserve"> community can vote for board members, which in turn can have</w:t>
      </w:r>
      <w:r w:rsidR="002251D0">
        <w:rPr>
          <w:szCs w:val="24"/>
        </w:rPr>
        <w:t xml:space="preserve"> some perceptive implications. F</w:t>
      </w:r>
      <w:r w:rsidRPr="00C670B0">
        <w:rPr>
          <w:szCs w:val="24"/>
        </w:rPr>
        <w:t>or instance</w:t>
      </w:r>
      <w:r w:rsidR="002251D0">
        <w:rPr>
          <w:szCs w:val="24"/>
        </w:rPr>
        <w:t>, there is the implied rule of resident</w:t>
      </w:r>
      <w:r w:rsidR="00EB76D1">
        <w:rPr>
          <w:szCs w:val="24"/>
        </w:rPr>
        <w:t>s</w:t>
      </w:r>
      <w:r w:rsidR="002251D0">
        <w:rPr>
          <w:szCs w:val="24"/>
        </w:rPr>
        <w:t xml:space="preserve"> “taking</w:t>
      </w:r>
      <w:r w:rsidRPr="00C670B0">
        <w:rPr>
          <w:szCs w:val="24"/>
        </w:rPr>
        <w:t xml:space="preserve"> </w:t>
      </w:r>
      <w:r w:rsidR="0007445B">
        <w:rPr>
          <w:szCs w:val="24"/>
        </w:rPr>
        <w:t>their</w:t>
      </w:r>
      <w:r w:rsidRPr="00C670B0">
        <w:rPr>
          <w:szCs w:val="24"/>
        </w:rPr>
        <w:t xml:space="preserve"> turn” </w:t>
      </w:r>
      <w:r w:rsidR="0007445B">
        <w:rPr>
          <w:szCs w:val="24"/>
        </w:rPr>
        <w:t>on the board without being someone who knows too much about C</w:t>
      </w:r>
      <w:r w:rsidRPr="00C670B0">
        <w:rPr>
          <w:szCs w:val="24"/>
        </w:rPr>
        <w:t>hristian community and the CH</w:t>
      </w:r>
      <w:r w:rsidR="0007445B">
        <w:rPr>
          <w:szCs w:val="24"/>
        </w:rPr>
        <w:t>.</w:t>
      </w:r>
      <w:r w:rsidRPr="00C670B0">
        <w:rPr>
          <w:rStyle w:val="Fodnotehenvisning"/>
          <w:szCs w:val="24"/>
        </w:rPr>
        <w:footnoteReference w:id="133"/>
      </w:r>
      <w:r w:rsidR="0007445B">
        <w:rPr>
          <w:szCs w:val="24"/>
        </w:rPr>
        <w:t xml:space="preserve"> </w:t>
      </w:r>
      <w:r w:rsidR="0007445B" w:rsidRPr="00FD2850">
        <w:rPr>
          <w:szCs w:val="24"/>
        </w:rPr>
        <w:t>This is a natural consequence of the nation-state relationship and carries the possibility</w:t>
      </w:r>
      <w:r w:rsidR="00FD2850">
        <w:rPr>
          <w:szCs w:val="24"/>
        </w:rPr>
        <w:t xml:space="preserve"> of change with pending </w:t>
      </w:r>
      <w:r w:rsidR="0007445B" w:rsidRPr="00FD2850">
        <w:rPr>
          <w:szCs w:val="24"/>
        </w:rPr>
        <w:t>separation</w:t>
      </w:r>
      <w:r w:rsidR="00FD2850">
        <w:rPr>
          <w:szCs w:val="24"/>
        </w:rPr>
        <w:t xml:space="preserve"> between state and LCN</w:t>
      </w:r>
      <w:r w:rsidR="00FD2850" w:rsidRPr="00FD2850">
        <w:rPr>
          <w:szCs w:val="24"/>
        </w:rPr>
        <w:t>.</w:t>
      </w:r>
      <w:r w:rsidR="0007445B" w:rsidRPr="00FD2850">
        <w:rPr>
          <w:szCs w:val="24"/>
        </w:rPr>
        <w:t xml:space="preserve"> </w:t>
      </w:r>
      <w:r w:rsidRPr="0007445B">
        <w:rPr>
          <w:szCs w:val="24"/>
        </w:rPr>
        <w:t xml:space="preserve">I need to confront </w:t>
      </w:r>
      <w:r w:rsidR="0007445B" w:rsidRPr="0007445B">
        <w:rPr>
          <w:szCs w:val="24"/>
        </w:rPr>
        <w:t>the CH</w:t>
      </w:r>
      <w:r w:rsidR="0007445B">
        <w:rPr>
          <w:szCs w:val="24"/>
        </w:rPr>
        <w:t xml:space="preserve"> leaders with this issue. I hope to offer a new</w:t>
      </w:r>
      <w:r w:rsidR="00EB76D1">
        <w:rPr>
          <w:szCs w:val="24"/>
        </w:rPr>
        <w:t>,</w:t>
      </w:r>
      <w:r w:rsidR="0007445B">
        <w:rPr>
          <w:szCs w:val="24"/>
        </w:rPr>
        <w:t xml:space="preserve"> alternative vision. Board members need to know that s</w:t>
      </w:r>
      <w:r w:rsidRPr="00C670B0">
        <w:rPr>
          <w:szCs w:val="24"/>
        </w:rPr>
        <w:t xml:space="preserve">ome of them might be </w:t>
      </w:r>
      <w:r w:rsidR="0007445B">
        <w:rPr>
          <w:szCs w:val="24"/>
        </w:rPr>
        <w:t>needed</w:t>
      </w:r>
      <w:r w:rsidRPr="00C670B0">
        <w:rPr>
          <w:szCs w:val="24"/>
        </w:rPr>
        <w:t xml:space="preserve"> </w:t>
      </w:r>
      <w:r w:rsidR="0007445B">
        <w:rPr>
          <w:szCs w:val="24"/>
        </w:rPr>
        <w:t>in the Spirit-</w:t>
      </w:r>
      <w:r w:rsidRPr="00C670B0">
        <w:rPr>
          <w:szCs w:val="24"/>
        </w:rPr>
        <w:t>empowered leadership group</w:t>
      </w:r>
      <w:r w:rsidR="0007445B">
        <w:rPr>
          <w:szCs w:val="24"/>
        </w:rPr>
        <w:t>.</w:t>
      </w:r>
      <w:r w:rsidRPr="00C670B0">
        <w:rPr>
          <w:rStyle w:val="Fodnotehenvisning"/>
          <w:szCs w:val="24"/>
        </w:rPr>
        <w:footnoteReference w:id="134"/>
      </w:r>
      <w:r w:rsidR="0007445B">
        <w:rPr>
          <w:szCs w:val="24"/>
        </w:rPr>
        <w:t xml:space="preserve"> Second, </w:t>
      </w:r>
      <w:r w:rsidRPr="00C670B0">
        <w:rPr>
          <w:szCs w:val="24"/>
        </w:rPr>
        <w:t xml:space="preserve">in the next election this fall, </w:t>
      </w:r>
      <w:r w:rsidR="00E014E4">
        <w:rPr>
          <w:szCs w:val="24"/>
        </w:rPr>
        <w:t xml:space="preserve">beforehand </w:t>
      </w:r>
      <w:r w:rsidR="00E014E4" w:rsidRPr="00C670B0">
        <w:rPr>
          <w:szCs w:val="24"/>
        </w:rPr>
        <w:t xml:space="preserve">I want </w:t>
      </w:r>
      <w:r w:rsidR="00FD2850">
        <w:rPr>
          <w:szCs w:val="24"/>
        </w:rPr>
        <w:t>to</w:t>
      </w:r>
      <w:r w:rsidRPr="00C670B0">
        <w:rPr>
          <w:szCs w:val="24"/>
        </w:rPr>
        <w:t xml:space="preserve"> </w:t>
      </w:r>
      <w:r w:rsidRPr="00FD2850">
        <w:rPr>
          <w:szCs w:val="24"/>
        </w:rPr>
        <w:t xml:space="preserve">look for </w:t>
      </w:r>
      <w:r w:rsidRPr="00C670B0">
        <w:rPr>
          <w:szCs w:val="24"/>
        </w:rPr>
        <w:t xml:space="preserve">missional formation </w:t>
      </w:r>
      <w:r w:rsidR="00EB76D1">
        <w:rPr>
          <w:szCs w:val="24"/>
        </w:rPr>
        <w:t>with</w:t>
      </w:r>
      <w:r w:rsidR="00E014E4">
        <w:rPr>
          <w:szCs w:val="24"/>
        </w:rPr>
        <w:t>in</w:t>
      </w:r>
      <w:r w:rsidRPr="00C670B0">
        <w:rPr>
          <w:szCs w:val="24"/>
        </w:rPr>
        <w:t xml:space="preserve"> the candidates as well.</w:t>
      </w:r>
    </w:p>
    <w:p w:rsidR="0007445B" w:rsidRDefault="0007445B" w:rsidP="00C670B0">
      <w:pPr>
        <w:ind w:left="360" w:right="360" w:firstLine="12"/>
        <w:jc w:val="center"/>
        <w:rPr>
          <w:b/>
          <w:bCs/>
          <w:szCs w:val="24"/>
        </w:rPr>
      </w:pPr>
    </w:p>
    <w:p w:rsidR="0007445B" w:rsidRPr="00800393" w:rsidRDefault="0007445B" w:rsidP="0007445B">
      <w:pPr>
        <w:ind w:left="708" w:right="720" w:firstLine="12"/>
        <w:jc w:val="center"/>
        <w:rPr>
          <w:bCs/>
          <w:szCs w:val="24"/>
        </w:rPr>
      </w:pPr>
      <w:r w:rsidRPr="00800393">
        <w:rPr>
          <w:bCs/>
          <w:szCs w:val="24"/>
        </w:rPr>
        <w:t xml:space="preserve">Newbigin’s </w:t>
      </w:r>
      <w:r w:rsidR="00C670B0" w:rsidRPr="00800393">
        <w:rPr>
          <w:bCs/>
          <w:szCs w:val="24"/>
        </w:rPr>
        <w:t>“</w:t>
      </w:r>
      <w:r w:rsidRPr="00800393">
        <w:rPr>
          <w:bCs/>
          <w:szCs w:val="24"/>
        </w:rPr>
        <w:t>Countercultural</w:t>
      </w:r>
      <w:r w:rsidR="00ED3AB4">
        <w:rPr>
          <w:bCs/>
          <w:szCs w:val="24"/>
        </w:rPr>
        <w:t>”</w:t>
      </w:r>
      <w:r w:rsidRPr="00800393">
        <w:rPr>
          <w:bCs/>
          <w:szCs w:val="24"/>
        </w:rPr>
        <w:t xml:space="preserve"> Model as a Supplement </w:t>
      </w:r>
      <w:r w:rsidR="00C670B0" w:rsidRPr="00800393">
        <w:rPr>
          <w:bCs/>
          <w:szCs w:val="24"/>
        </w:rPr>
        <w:t xml:space="preserve">to </w:t>
      </w:r>
    </w:p>
    <w:p w:rsidR="0007445B" w:rsidRPr="00800393" w:rsidRDefault="00C670B0" w:rsidP="0007445B">
      <w:pPr>
        <w:ind w:left="708" w:right="720" w:firstLine="12"/>
        <w:jc w:val="center"/>
        <w:rPr>
          <w:bCs/>
          <w:i/>
          <w:szCs w:val="24"/>
        </w:rPr>
      </w:pPr>
      <w:proofErr w:type="gramStart"/>
      <w:r w:rsidRPr="00800393">
        <w:rPr>
          <w:bCs/>
          <w:szCs w:val="24"/>
        </w:rPr>
        <w:t>the</w:t>
      </w:r>
      <w:proofErr w:type="gramEnd"/>
      <w:r w:rsidRPr="00800393">
        <w:rPr>
          <w:bCs/>
          <w:szCs w:val="24"/>
        </w:rPr>
        <w:t xml:space="preserve"> Lutheran Spiritual Regiment </w:t>
      </w:r>
    </w:p>
    <w:p w:rsidR="0007445B" w:rsidRDefault="0007445B" w:rsidP="0007445B">
      <w:pPr>
        <w:ind w:left="708" w:right="720" w:firstLine="12"/>
        <w:jc w:val="center"/>
        <w:rPr>
          <w:b/>
          <w:bCs/>
          <w:i/>
          <w:szCs w:val="24"/>
          <w:highlight w:val="green"/>
        </w:rPr>
      </w:pPr>
    </w:p>
    <w:p w:rsidR="00C670B0" w:rsidRPr="00C670B0" w:rsidRDefault="00C670B0" w:rsidP="00C330DD">
      <w:pPr>
        <w:spacing w:line="480" w:lineRule="auto"/>
        <w:ind w:right="-180"/>
        <w:rPr>
          <w:szCs w:val="24"/>
        </w:rPr>
      </w:pPr>
      <w:r w:rsidRPr="00C670B0">
        <w:rPr>
          <w:b/>
          <w:bCs/>
          <w:szCs w:val="24"/>
        </w:rPr>
        <w:tab/>
      </w:r>
      <w:r w:rsidR="00800393">
        <w:rPr>
          <w:bCs/>
          <w:szCs w:val="24"/>
        </w:rPr>
        <w:t>One perspective that can help in the present situation is Newbigin’s countercultural model as a supplement to the Lutheran Spiritual Regiment.</w:t>
      </w:r>
      <w:r w:rsidR="00ED3AB4" w:rsidRPr="00800393">
        <w:rPr>
          <w:rStyle w:val="Fodnotehenvisning"/>
          <w:bCs/>
          <w:szCs w:val="24"/>
        </w:rPr>
        <w:footnoteReference w:id="135"/>
      </w:r>
      <w:r w:rsidR="00800393">
        <w:rPr>
          <w:bCs/>
          <w:szCs w:val="24"/>
        </w:rPr>
        <w:t xml:space="preserve"> </w:t>
      </w:r>
      <w:r w:rsidRPr="00C670B0">
        <w:rPr>
          <w:szCs w:val="24"/>
        </w:rPr>
        <w:t xml:space="preserve">Newbigin’s </w:t>
      </w:r>
      <w:r w:rsidR="0007445B">
        <w:rPr>
          <w:szCs w:val="24"/>
        </w:rPr>
        <w:t xml:space="preserve">model </w:t>
      </w:r>
      <w:r w:rsidR="00800393">
        <w:rPr>
          <w:szCs w:val="24"/>
        </w:rPr>
        <w:t>of theology has three elements: modern and W</w:t>
      </w:r>
      <w:r w:rsidRPr="00C670B0">
        <w:rPr>
          <w:szCs w:val="24"/>
        </w:rPr>
        <w:t>estern cul</w:t>
      </w:r>
      <w:r w:rsidR="00800393">
        <w:rPr>
          <w:szCs w:val="24"/>
        </w:rPr>
        <w:t>ture is deeply secularized, t</w:t>
      </w:r>
      <w:r w:rsidR="00C330DD">
        <w:rPr>
          <w:szCs w:val="24"/>
        </w:rPr>
        <w:t>he C</w:t>
      </w:r>
      <w:r w:rsidRPr="00C670B0">
        <w:rPr>
          <w:szCs w:val="24"/>
        </w:rPr>
        <w:t>hurch must function</w:t>
      </w:r>
      <w:r w:rsidR="00800393">
        <w:rPr>
          <w:szCs w:val="24"/>
        </w:rPr>
        <w:t xml:space="preserve"> as a contrast society, and t</w:t>
      </w:r>
      <w:r w:rsidRPr="00C670B0">
        <w:rPr>
          <w:szCs w:val="24"/>
        </w:rPr>
        <w:t>he gospel deeply contradicts every culture.</w:t>
      </w:r>
      <w:r w:rsidRPr="00C670B0">
        <w:rPr>
          <w:rStyle w:val="Fodnotehenvisning"/>
          <w:szCs w:val="24"/>
        </w:rPr>
        <w:footnoteReference w:id="136"/>
      </w:r>
      <w:r w:rsidRPr="00C670B0">
        <w:rPr>
          <w:szCs w:val="24"/>
        </w:rPr>
        <w:t xml:space="preserve"> </w:t>
      </w:r>
      <w:r w:rsidR="00800393">
        <w:rPr>
          <w:szCs w:val="24"/>
        </w:rPr>
        <w:t>A</w:t>
      </w:r>
      <w:r w:rsidRPr="00C670B0">
        <w:rPr>
          <w:szCs w:val="24"/>
        </w:rPr>
        <w:t xml:space="preserve">t the time Luther spoke of the </w:t>
      </w:r>
      <w:r w:rsidRPr="00C670B0">
        <w:rPr>
          <w:szCs w:val="24"/>
        </w:rPr>
        <w:lastRenderedPageBreak/>
        <w:t xml:space="preserve">two regiments, </w:t>
      </w:r>
      <w:r w:rsidR="00800393">
        <w:rPr>
          <w:szCs w:val="24"/>
        </w:rPr>
        <w:t>he was</w:t>
      </w:r>
      <w:r w:rsidRPr="00C670B0">
        <w:rPr>
          <w:szCs w:val="24"/>
        </w:rPr>
        <w:t xml:space="preserve"> </w:t>
      </w:r>
      <w:r w:rsidR="00800393">
        <w:rPr>
          <w:szCs w:val="24"/>
        </w:rPr>
        <w:t>amidst the C</w:t>
      </w:r>
      <w:r w:rsidRPr="00C670B0">
        <w:rPr>
          <w:szCs w:val="24"/>
        </w:rPr>
        <w:t xml:space="preserve">onstantinian era. The </w:t>
      </w:r>
      <w:r w:rsidR="00800393">
        <w:rPr>
          <w:szCs w:val="24"/>
        </w:rPr>
        <w:t>culture</w:t>
      </w:r>
      <w:r w:rsidRPr="00C670B0">
        <w:rPr>
          <w:szCs w:val="24"/>
        </w:rPr>
        <w:t xml:space="preserve"> today is more of </w:t>
      </w:r>
      <w:r w:rsidR="00800393">
        <w:rPr>
          <w:szCs w:val="24"/>
        </w:rPr>
        <w:t>a post-churched culture (</w:t>
      </w:r>
      <w:r w:rsidRPr="00C670B0">
        <w:rPr>
          <w:szCs w:val="24"/>
        </w:rPr>
        <w:t>late-modernity</w:t>
      </w:r>
      <w:r w:rsidRPr="00C670B0">
        <w:rPr>
          <w:rStyle w:val="Fodnotehenvisning"/>
          <w:szCs w:val="24"/>
        </w:rPr>
        <w:footnoteReference w:id="137"/>
      </w:r>
      <w:r w:rsidRPr="00C670B0">
        <w:rPr>
          <w:szCs w:val="24"/>
        </w:rPr>
        <w:t xml:space="preserve"> or post-modernity</w:t>
      </w:r>
      <w:r w:rsidR="00800393">
        <w:rPr>
          <w:szCs w:val="24"/>
        </w:rPr>
        <w:t>)</w:t>
      </w:r>
      <w:r w:rsidRPr="00C670B0">
        <w:rPr>
          <w:szCs w:val="24"/>
        </w:rPr>
        <w:t xml:space="preserve"> </w:t>
      </w:r>
      <w:r w:rsidR="00800393">
        <w:rPr>
          <w:szCs w:val="24"/>
          <w:lang w:val="en-GB"/>
        </w:rPr>
        <w:t>and exists with a</w:t>
      </w:r>
      <w:r w:rsidRPr="00C670B0">
        <w:rPr>
          <w:szCs w:val="24"/>
          <w:lang w:val="en-GB"/>
        </w:rPr>
        <w:t xml:space="preserve"> “postmodern condition</w:t>
      </w:r>
      <w:r w:rsidR="00800393">
        <w:rPr>
          <w:szCs w:val="24"/>
          <w:lang w:val="en-GB"/>
        </w:rPr>
        <w:t>.</w:t>
      </w:r>
      <w:r w:rsidRPr="00C670B0">
        <w:rPr>
          <w:szCs w:val="24"/>
          <w:lang w:val="en-GB"/>
        </w:rPr>
        <w:t>”</w:t>
      </w:r>
      <w:r w:rsidRPr="00C670B0">
        <w:rPr>
          <w:rStyle w:val="Fodnotehenvisning"/>
          <w:szCs w:val="24"/>
        </w:rPr>
        <w:footnoteReference w:id="138"/>
      </w:r>
      <w:r w:rsidR="00800393">
        <w:rPr>
          <w:szCs w:val="24"/>
          <w:lang w:val="en-GB"/>
        </w:rPr>
        <w:t xml:space="preserve"> </w:t>
      </w:r>
      <w:r w:rsidRPr="00C670B0">
        <w:rPr>
          <w:szCs w:val="24"/>
        </w:rPr>
        <w:t xml:space="preserve"> When it comes to the </w:t>
      </w:r>
      <w:r w:rsidR="009162F3">
        <w:rPr>
          <w:szCs w:val="24"/>
        </w:rPr>
        <w:t>second ele</w:t>
      </w:r>
      <w:r w:rsidR="008D7AF8">
        <w:rPr>
          <w:szCs w:val="24"/>
        </w:rPr>
        <w:t>ment, Newbigin thinks that the C</w:t>
      </w:r>
      <w:r w:rsidR="009162F3">
        <w:rPr>
          <w:szCs w:val="24"/>
        </w:rPr>
        <w:t xml:space="preserve">hurch has two </w:t>
      </w:r>
      <w:r w:rsidRPr="00C670B0">
        <w:rPr>
          <w:szCs w:val="24"/>
        </w:rPr>
        <w:t xml:space="preserve">tasks: first, the </w:t>
      </w:r>
      <w:r w:rsidR="008D7AF8">
        <w:rPr>
          <w:szCs w:val="24"/>
        </w:rPr>
        <w:t>local congregation</w:t>
      </w:r>
      <w:r w:rsidRPr="00C670B0">
        <w:rPr>
          <w:szCs w:val="24"/>
        </w:rPr>
        <w:t xml:space="preserve"> is obliged to amend to its cultural context</w:t>
      </w:r>
      <w:r w:rsidR="009162F3">
        <w:rPr>
          <w:szCs w:val="24"/>
        </w:rPr>
        <w:t>; and second,</w:t>
      </w:r>
      <w:r w:rsidRPr="00C670B0">
        <w:rPr>
          <w:szCs w:val="24"/>
        </w:rPr>
        <w:t xml:space="preserve"> it is required to guard itself against meeting the requirements of this same cultural context.</w:t>
      </w:r>
      <w:r w:rsidR="009162F3" w:rsidRPr="00C670B0">
        <w:rPr>
          <w:rStyle w:val="Fodnotehenvisning"/>
          <w:szCs w:val="24"/>
        </w:rPr>
        <w:footnoteReference w:id="139"/>
      </w:r>
      <w:r w:rsidRPr="00C670B0">
        <w:rPr>
          <w:szCs w:val="24"/>
        </w:rPr>
        <w:t xml:space="preserve"> E</w:t>
      </w:r>
      <w:r w:rsidR="009162F3">
        <w:rPr>
          <w:szCs w:val="24"/>
        </w:rPr>
        <w:t>ssentially, e</w:t>
      </w:r>
      <w:r w:rsidRPr="00C670B0">
        <w:rPr>
          <w:szCs w:val="24"/>
        </w:rPr>
        <w:t>ngagement in the culture has to happen as a contrast</w:t>
      </w:r>
      <w:r w:rsidR="009162F3">
        <w:rPr>
          <w:szCs w:val="24"/>
        </w:rPr>
        <w:t xml:space="preserve"> to</w:t>
      </w:r>
      <w:r w:rsidRPr="00C670B0">
        <w:rPr>
          <w:szCs w:val="24"/>
        </w:rPr>
        <w:t xml:space="preserve"> society; Newbigin expresses the tension in this difficult balancing act with the concept of “challenging relevance</w:t>
      </w:r>
      <w:r w:rsidR="009162F3">
        <w:rPr>
          <w:szCs w:val="24"/>
        </w:rPr>
        <w:t>,” r</w:t>
      </w:r>
      <w:r w:rsidRPr="00C670B0">
        <w:rPr>
          <w:szCs w:val="24"/>
        </w:rPr>
        <w:t xml:space="preserve">elevance </w:t>
      </w:r>
      <w:r w:rsidR="009162F3">
        <w:rPr>
          <w:szCs w:val="24"/>
        </w:rPr>
        <w:t>one</w:t>
      </w:r>
      <w:r w:rsidRPr="00C670B0">
        <w:rPr>
          <w:szCs w:val="24"/>
        </w:rPr>
        <w:t xml:space="preserve"> might say </w:t>
      </w:r>
      <w:r w:rsidR="00FF76C0">
        <w:rPr>
          <w:szCs w:val="24"/>
        </w:rPr>
        <w:t xml:space="preserve">is </w:t>
      </w:r>
      <w:r w:rsidRPr="00C670B0">
        <w:rPr>
          <w:szCs w:val="24"/>
        </w:rPr>
        <w:t>bet</w:t>
      </w:r>
      <w:r w:rsidR="009162F3">
        <w:rPr>
          <w:szCs w:val="24"/>
        </w:rPr>
        <w:t>ween isolation and assimilation:</w:t>
      </w:r>
    </w:p>
    <w:p w:rsidR="00C670B0" w:rsidRPr="00C670B0" w:rsidRDefault="00C670B0" w:rsidP="00C670B0">
      <w:pPr>
        <w:ind w:left="709" w:hanging="1"/>
        <w:rPr>
          <w:szCs w:val="24"/>
        </w:rPr>
      </w:pPr>
      <w:r w:rsidRPr="00C670B0">
        <w:rPr>
          <w:szCs w:val="24"/>
          <w:lang w:val="en-GB"/>
        </w:rPr>
        <w:t>There is no unilateral, private, insulated, lonely, or eccentric Christian life. There is only the Christian as the member of the whole body; the Christian vocation for every single Christian is inherently ecumenical; the exclusive context of biblical ethics is biblical politics; even when a Christian acts apparently alone he does so as s surrogate for the Church; baptism signifies the public commitment of a person to humanity.</w:t>
      </w:r>
      <w:r w:rsidRPr="00C670B0">
        <w:rPr>
          <w:rStyle w:val="Fodnotehenvisning"/>
          <w:szCs w:val="24"/>
        </w:rPr>
        <w:footnoteReference w:id="140"/>
      </w:r>
      <w:r w:rsidRPr="00C670B0">
        <w:rPr>
          <w:szCs w:val="24"/>
        </w:rPr>
        <w:t xml:space="preserve"> </w:t>
      </w:r>
    </w:p>
    <w:p w:rsidR="00C670B0" w:rsidRPr="00C670B0" w:rsidRDefault="00C670B0" w:rsidP="00C670B0">
      <w:pPr>
        <w:ind w:left="709" w:hanging="1"/>
        <w:rPr>
          <w:szCs w:val="24"/>
        </w:rPr>
      </w:pPr>
    </w:p>
    <w:p w:rsidR="009162F3" w:rsidRDefault="009162F3" w:rsidP="00E8404A">
      <w:pPr>
        <w:spacing w:line="480" w:lineRule="auto"/>
        <w:rPr>
          <w:szCs w:val="24"/>
        </w:rPr>
      </w:pPr>
      <w:r>
        <w:rPr>
          <w:szCs w:val="24"/>
        </w:rPr>
        <w:tab/>
      </w:r>
      <w:r w:rsidRPr="009162F3">
        <w:rPr>
          <w:szCs w:val="24"/>
        </w:rPr>
        <w:t>When L</w:t>
      </w:r>
      <w:r w:rsidR="00C670B0" w:rsidRPr="009162F3">
        <w:rPr>
          <w:szCs w:val="24"/>
        </w:rPr>
        <w:t>utheran</w:t>
      </w:r>
      <w:r w:rsidR="00E8404A">
        <w:rPr>
          <w:szCs w:val="24"/>
        </w:rPr>
        <w:t>s talk</w:t>
      </w:r>
      <w:r w:rsidRPr="009162F3">
        <w:rPr>
          <w:szCs w:val="24"/>
        </w:rPr>
        <w:t xml:space="preserve"> about the two</w:t>
      </w:r>
      <w:r>
        <w:rPr>
          <w:szCs w:val="24"/>
        </w:rPr>
        <w:t xml:space="preserve"> regiments, often</w:t>
      </w:r>
      <w:r w:rsidR="00C670B0" w:rsidRPr="009162F3">
        <w:rPr>
          <w:szCs w:val="24"/>
        </w:rPr>
        <w:t xml:space="preserve"> there has been a sharp</w:t>
      </w:r>
      <w:r>
        <w:rPr>
          <w:szCs w:val="24"/>
        </w:rPr>
        <w:t xml:space="preserve"> division between them. T</w:t>
      </w:r>
      <w:r w:rsidR="00C670B0" w:rsidRPr="00C670B0">
        <w:rPr>
          <w:szCs w:val="24"/>
        </w:rPr>
        <w:t>he spiritual regiment was more understood</w:t>
      </w:r>
      <w:r>
        <w:rPr>
          <w:szCs w:val="24"/>
        </w:rPr>
        <w:t xml:space="preserve"> </w:t>
      </w:r>
      <w:r w:rsidR="00C670B0" w:rsidRPr="00C670B0">
        <w:rPr>
          <w:szCs w:val="24"/>
        </w:rPr>
        <w:t xml:space="preserve">as opposed to the temporal, </w:t>
      </w:r>
      <w:r>
        <w:rPr>
          <w:szCs w:val="24"/>
        </w:rPr>
        <w:t xml:space="preserve">yet </w:t>
      </w:r>
      <w:r w:rsidR="00C670B0" w:rsidRPr="00C670B0">
        <w:rPr>
          <w:szCs w:val="24"/>
        </w:rPr>
        <w:t xml:space="preserve">both </w:t>
      </w:r>
      <w:r>
        <w:rPr>
          <w:szCs w:val="24"/>
        </w:rPr>
        <w:t>have</w:t>
      </w:r>
      <w:r w:rsidR="00C670B0" w:rsidRPr="00C670B0">
        <w:rPr>
          <w:szCs w:val="24"/>
        </w:rPr>
        <w:t xml:space="preserve"> their arenas of power. In the efficient state-church model of modernity</w:t>
      </w:r>
      <w:r w:rsidR="00C82CA3">
        <w:rPr>
          <w:szCs w:val="24"/>
        </w:rPr>
        <w:t>,</w:t>
      </w:r>
      <w:r w:rsidR="00C670B0" w:rsidRPr="00C670B0">
        <w:rPr>
          <w:rStyle w:val="Fodnotehenvisning"/>
          <w:szCs w:val="24"/>
        </w:rPr>
        <w:footnoteReference w:id="141"/>
      </w:r>
      <w:r w:rsidR="00C670B0" w:rsidRPr="00C670B0">
        <w:rPr>
          <w:szCs w:val="24"/>
        </w:rPr>
        <w:t xml:space="preserve"> </w:t>
      </w:r>
      <w:r>
        <w:rPr>
          <w:szCs w:val="24"/>
        </w:rPr>
        <w:t xml:space="preserve">the minister in </w:t>
      </w:r>
      <w:r w:rsidR="00C82CA3">
        <w:rPr>
          <w:szCs w:val="24"/>
        </w:rPr>
        <w:t>a</w:t>
      </w:r>
      <w:r>
        <w:rPr>
          <w:szCs w:val="24"/>
        </w:rPr>
        <w:t xml:space="preserve"> church has</w:t>
      </w:r>
      <w:r w:rsidR="00C670B0" w:rsidRPr="00C670B0">
        <w:rPr>
          <w:szCs w:val="24"/>
        </w:rPr>
        <w:t xml:space="preserve"> public or </w:t>
      </w:r>
      <w:r w:rsidRPr="00C670B0">
        <w:rPr>
          <w:szCs w:val="24"/>
        </w:rPr>
        <w:t xml:space="preserve">high </w:t>
      </w:r>
      <w:r w:rsidR="00C670B0" w:rsidRPr="00C670B0">
        <w:rPr>
          <w:szCs w:val="24"/>
        </w:rPr>
        <w:t xml:space="preserve">governmental official status. </w:t>
      </w:r>
      <w:r>
        <w:rPr>
          <w:szCs w:val="24"/>
        </w:rPr>
        <w:t>With Newbigin as</w:t>
      </w:r>
      <w:r w:rsidR="00C670B0" w:rsidRPr="00C670B0">
        <w:rPr>
          <w:szCs w:val="24"/>
        </w:rPr>
        <w:t xml:space="preserve"> a supplement to Luther in the notion of the interrelation between the state and the church, then</w:t>
      </w:r>
      <w:r w:rsidR="00E8404A">
        <w:rPr>
          <w:szCs w:val="24"/>
        </w:rPr>
        <w:t xml:space="preserve"> followers of</w:t>
      </w:r>
      <w:r w:rsidR="00C670B0" w:rsidRPr="00C670B0">
        <w:rPr>
          <w:szCs w:val="24"/>
        </w:rPr>
        <w:t xml:space="preserve"> </w:t>
      </w:r>
      <w:r>
        <w:rPr>
          <w:szCs w:val="24"/>
        </w:rPr>
        <w:t xml:space="preserve">Christ </w:t>
      </w:r>
      <w:r w:rsidR="00C670B0" w:rsidRPr="00C670B0">
        <w:rPr>
          <w:szCs w:val="24"/>
        </w:rPr>
        <w:t xml:space="preserve">can </w:t>
      </w:r>
      <w:r w:rsidR="00C670B0" w:rsidRPr="00C670B0">
        <w:rPr>
          <w:szCs w:val="24"/>
        </w:rPr>
        <w:lastRenderedPageBreak/>
        <w:t xml:space="preserve">only be seen as a sign of contradiction if </w:t>
      </w:r>
      <w:r>
        <w:rPr>
          <w:szCs w:val="24"/>
        </w:rPr>
        <w:t xml:space="preserve">they </w:t>
      </w:r>
      <w:r w:rsidR="00E8404A">
        <w:rPr>
          <w:szCs w:val="24"/>
        </w:rPr>
        <w:t xml:space="preserve">really </w:t>
      </w:r>
      <w:r>
        <w:rPr>
          <w:szCs w:val="24"/>
        </w:rPr>
        <w:t>are present. Any p</w:t>
      </w:r>
      <w:r w:rsidR="00C670B0" w:rsidRPr="00C670B0">
        <w:rPr>
          <w:szCs w:val="24"/>
        </w:rPr>
        <w:t xml:space="preserve">rotest will be heard if </w:t>
      </w:r>
      <w:r>
        <w:rPr>
          <w:szCs w:val="24"/>
        </w:rPr>
        <w:t>they</w:t>
      </w:r>
      <w:r w:rsidR="00C670B0" w:rsidRPr="00C670B0">
        <w:rPr>
          <w:szCs w:val="24"/>
        </w:rPr>
        <w:t xml:space="preserve"> are close and relevant, </w:t>
      </w:r>
      <w:r>
        <w:rPr>
          <w:szCs w:val="24"/>
        </w:rPr>
        <w:t>and their</w:t>
      </w:r>
      <w:r w:rsidR="00C670B0" w:rsidRPr="00C670B0">
        <w:rPr>
          <w:szCs w:val="24"/>
        </w:rPr>
        <w:t xml:space="preserve"> actions can only take place and be significant in the “muck and the mire” of everyday life.</w:t>
      </w:r>
      <w:r w:rsidRPr="00C670B0">
        <w:rPr>
          <w:rStyle w:val="Fodnotehenvisning"/>
          <w:szCs w:val="24"/>
        </w:rPr>
        <w:footnoteReference w:id="142"/>
      </w:r>
      <w:r w:rsidR="00C670B0" w:rsidRPr="00C670B0">
        <w:rPr>
          <w:szCs w:val="24"/>
        </w:rPr>
        <w:t xml:space="preserve"> </w:t>
      </w:r>
    </w:p>
    <w:p w:rsidR="00C670B0" w:rsidRDefault="009162F3" w:rsidP="00C670B0">
      <w:pPr>
        <w:spacing w:line="480" w:lineRule="auto"/>
        <w:rPr>
          <w:szCs w:val="24"/>
        </w:rPr>
      </w:pPr>
      <w:r>
        <w:rPr>
          <w:szCs w:val="24"/>
        </w:rPr>
        <w:tab/>
      </w:r>
      <w:r w:rsidR="00C670B0" w:rsidRPr="00C670B0">
        <w:rPr>
          <w:szCs w:val="24"/>
        </w:rPr>
        <w:t xml:space="preserve">For me as a leader, it </w:t>
      </w:r>
      <w:r>
        <w:rPr>
          <w:szCs w:val="24"/>
        </w:rPr>
        <w:t>was</w:t>
      </w:r>
      <w:r w:rsidR="00C670B0" w:rsidRPr="00C670B0">
        <w:rPr>
          <w:szCs w:val="24"/>
        </w:rPr>
        <w:t xml:space="preserve"> an absolute eye-opener to understand Newbigin’s perspective </w:t>
      </w:r>
      <w:r>
        <w:rPr>
          <w:szCs w:val="24"/>
        </w:rPr>
        <w:t>as a</w:t>
      </w:r>
      <w:r w:rsidR="00C670B0" w:rsidRPr="00C670B0">
        <w:rPr>
          <w:szCs w:val="24"/>
        </w:rPr>
        <w:t xml:space="preserve"> supplement to L</w:t>
      </w:r>
      <w:r>
        <w:rPr>
          <w:szCs w:val="24"/>
        </w:rPr>
        <w:t>uther’s teachings. I</w:t>
      </w:r>
      <w:r w:rsidR="00C670B0" w:rsidRPr="00C670B0">
        <w:rPr>
          <w:szCs w:val="24"/>
        </w:rPr>
        <w:t>n my youth</w:t>
      </w:r>
      <w:r>
        <w:rPr>
          <w:szCs w:val="24"/>
        </w:rPr>
        <w:t>,</w:t>
      </w:r>
      <w:r w:rsidR="00C670B0" w:rsidRPr="00C670B0">
        <w:rPr>
          <w:szCs w:val="24"/>
        </w:rPr>
        <w:t xml:space="preserve"> I </w:t>
      </w:r>
      <w:r>
        <w:rPr>
          <w:szCs w:val="24"/>
        </w:rPr>
        <w:t>suffered</w:t>
      </w:r>
      <w:r w:rsidR="00C670B0" w:rsidRPr="00C670B0">
        <w:rPr>
          <w:szCs w:val="24"/>
        </w:rPr>
        <w:t xml:space="preserve"> under the notion that </w:t>
      </w:r>
      <w:r>
        <w:rPr>
          <w:szCs w:val="24"/>
        </w:rPr>
        <w:t>one</w:t>
      </w:r>
      <w:r w:rsidR="00C670B0" w:rsidRPr="00C670B0">
        <w:rPr>
          <w:szCs w:val="24"/>
        </w:rPr>
        <w:t xml:space="preserve"> </w:t>
      </w:r>
      <w:r>
        <w:rPr>
          <w:szCs w:val="24"/>
        </w:rPr>
        <w:t>did not mingle with “the world.”</w:t>
      </w:r>
      <w:r w:rsidR="00C670B0" w:rsidRPr="00C670B0">
        <w:rPr>
          <w:szCs w:val="24"/>
        </w:rPr>
        <w:t xml:space="preserve"> </w:t>
      </w:r>
      <w:r w:rsidR="00B4467F">
        <w:rPr>
          <w:szCs w:val="24"/>
        </w:rPr>
        <w:t>F</w:t>
      </w:r>
      <w:r w:rsidR="00C670B0" w:rsidRPr="00C670B0">
        <w:rPr>
          <w:szCs w:val="24"/>
        </w:rPr>
        <w:t>or instance</w:t>
      </w:r>
      <w:r w:rsidR="00B4467F">
        <w:rPr>
          <w:szCs w:val="24"/>
        </w:rPr>
        <w:t>, it was</w:t>
      </w:r>
      <w:r w:rsidR="00C670B0" w:rsidRPr="00C670B0">
        <w:rPr>
          <w:szCs w:val="24"/>
        </w:rPr>
        <w:t xml:space="preserve"> out of order to </w:t>
      </w:r>
      <w:r w:rsidR="00B4467F">
        <w:rPr>
          <w:szCs w:val="24"/>
        </w:rPr>
        <w:t>participate in the local soccer club. I always thought, “</w:t>
      </w:r>
      <w:r w:rsidR="00FA7373">
        <w:rPr>
          <w:szCs w:val="24"/>
        </w:rPr>
        <w:t>How on e</w:t>
      </w:r>
      <w:r w:rsidR="00C670B0" w:rsidRPr="00C670B0">
        <w:rPr>
          <w:szCs w:val="24"/>
        </w:rPr>
        <w:t xml:space="preserve">arth are we going to bring the gospel near to people, when on the </w:t>
      </w:r>
      <w:r w:rsidR="00B4467F">
        <w:rPr>
          <w:szCs w:val="24"/>
        </w:rPr>
        <w:t>one side they do not come to us</w:t>
      </w:r>
      <w:r w:rsidR="00C670B0" w:rsidRPr="00C670B0">
        <w:rPr>
          <w:szCs w:val="24"/>
        </w:rPr>
        <w:t xml:space="preserve"> because the threshold is too high into a free church and on the other side we cannot go to them?</w:t>
      </w:r>
      <w:r w:rsidR="00B4467F">
        <w:rPr>
          <w:szCs w:val="24"/>
        </w:rPr>
        <w:t>”</w:t>
      </w:r>
      <w:r w:rsidR="00B4467F" w:rsidRPr="00C670B0">
        <w:rPr>
          <w:rStyle w:val="Fodnotehenvisning"/>
          <w:szCs w:val="24"/>
        </w:rPr>
        <w:footnoteReference w:id="143"/>
      </w:r>
      <w:r w:rsidR="00C670B0" w:rsidRPr="00C670B0">
        <w:rPr>
          <w:szCs w:val="24"/>
        </w:rPr>
        <w:t xml:space="preserve"> Newbigin gave me c</w:t>
      </w:r>
      <w:r w:rsidR="00327664">
        <w:rPr>
          <w:szCs w:val="24"/>
        </w:rPr>
        <w:t>oncepts and words to understand</w:t>
      </w:r>
      <w:r w:rsidR="00C670B0" w:rsidRPr="00C670B0">
        <w:rPr>
          <w:szCs w:val="24"/>
        </w:rPr>
        <w:t xml:space="preserve"> what was going</w:t>
      </w:r>
      <w:r w:rsidR="00327664">
        <w:rPr>
          <w:szCs w:val="24"/>
        </w:rPr>
        <w:t xml:space="preserve"> on. To proceed from where I am</w:t>
      </w:r>
      <w:r w:rsidR="00C670B0" w:rsidRPr="00C670B0">
        <w:rPr>
          <w:szCs w:val="24"/>
        </w:rPr>
        <w:t xml:space="preserve"> as a student of mi</w:t>
      </w:r>
      <w:r w:rsidR="00327664">
        <w:rPr>
          <w:szCs w:val="24"/>
        </w:rPr>
        <w:t>ssional church formation</w:t>
      </w:r>
      <w:r w:rsidR="00C670B0" w:rsidRPr="00C670B0">
        <w:rPr>
          <w:szCs w:val="24"/>
        </w:rPr>
        <w:t xml:space="preserve"> in my view </w:t>
      </w:r>
      <w:r w:rsidR="00327664" w:rsidRPr="00C670B0">
        <w:rPr>
          <w:szCs w:val="24"/>
        </w:rPr>
        <w:t xml:space="preserve">can </w:t>
      </w:r>
      <w:r w:rsidR="00C670B0" w:rsidRPr="00C670B0">
        <w:rPr>
          <w:szCs w:val="24"/>
        </w:rPr>
        <w:t xml:space="preserve">only be done </w:t>
      </w:r>
      <w:r w:rsidR="00327664">
        <w:rPr>
          <w:szCs w:val="24"/>
        </w:rPr>
        <w:t>through</w:t>
      </w:r>
      <w:r w:rsidR="00C670B0" w:rsidRPr="00C670B0">
        <w:rPr>
          <w:szCs w:val="24"/>
        </w:rPr>
        <w:t xml:space="preserve"> interaction</w:t>
      </w:r>
      <w:r w:rsidR="00C670B0" w:rsidRPr="00C670B0">
        <w:rPr>
          <w:rStyle w:val="Fodnotehenvisning"/>
          <w:szCs w:val="24"/>
        </w:rPr>
        <w:footnoteReference w:id="144"/>
      </w:r>
      <w:r w:rsidR="00C670B0" w:rsidRPr="00C670B0">
        <w:rPr>
          <w:szCs w:val="24"/>
        </w:rPr>
        <w:t xml:space="preserve"> with the local culture from the side of the locally assembled congregations</w:t>
      </w:r>
      <w:r w:rsidR="00C670B0" w:rsidRPr="00C670B0">
        <w:rPr>
          <w:rStyle w:val="Fodnotehenvisning"/>
          <w:szCs w:val="24"/>
        </w:rPr>
        <w:footnoteReference w:id="145"/>
      </w:r>
      <w:r w:rsidR="00327664">
        <w:rPr>
          <w:szCs w:val="24"/>
        </w:rPr>
        <w:t xml:space="preserve"> of the church. U</w:t>
      </w:r>
      <w:r w:rsidR="00C670B0" w:rsidRPr="00C670B0">
        <w:rPr>
          <w:szCs w:val="24"/>
        </w:rPr>
        <w:t>nfortunately</w:t>
      </w:r>
      <w:r w:rsidR="00327664">
        <w:rPr>
          <w:szCs w:val="24"/>
        </w:rPr>
        <w:t>,</w:t>
      </w:r>
      <w:r w:rsidR="00C670B0" w:rsidRPr="00C670B0">
        <w:rPr>
          <w:szCs w:val="24"/>
        </w:rPr>
        <w:t xml:space="preserve"> there </w:t>
      </w:r>
      <w:r w:rsidR="00327664">
        <w:rPr>
          <w:szCs w:val="24"/>
        </w:rPr>
        <w:t>are</w:t>
      </w:r>
      <w:r w:rsidR="00C670B0" w:rsidRPr="00C670B0">
        <w:rPr>
          <w:szCs w:val="24"/>
        </w:rPr>
        <w:t xml:space="preserve"> still some </w:t>
      </w:r>
      <w:r w:rsidR="00327664">
        <w:rPr>
          <w:szCs w:val="24"/>
        </w:rPr>
        <w:t>remnants</w:t>
      </w:r>
      <w:r w:rsidR="00C670B0" w:rsidRPr="00C670B0">
        <w:rPr>
          <w:szCs w:val="24"/>
        </w:rPr>
        <w:t xml:space="preserve"> of modernity and a certain understanding of Luther alive in the church in Hemsedal.</w:t>
      </w:r>
      <w:r w:rsidR="00C670B0" w:rsidRPr="00C670B0">
        <w:rPr>
          <w:rStyle w:val="Fodnotehenvisning"/>
          <w:szCs w:val="24"/>
        </w:rPr>
        <w:footnoteReference w:id="146"/>
      </w:r>
      <w:r w:rsidR="00C670B0" w:rsidRPr="00C670B0">
        <w:rPr>
          <w:szCs w:val="24"/>
        </w:rPr>
        <w:t xml:space="preserve"> </w:t>
      </w:r>
      <w:r w:rsidR="00327664">
        <w:rPr>
          <w:szCs w:val="24"/>
        </w:rPr>
        <w:t>A</w:t>
      </w:r>
      <w:r w:rsidR="00C670B0" w:rsidRPr="00C670B0">
        <w:rPr>
          <w:szCs w:val="24"/>
        </w:rPr>
        <w:t>s a leader</w:t>
      </w:r>
      <w:r w:rsidR="00327664">
        <w:rPr>
          <w:szCs w:val="24"/>
        </w:rPr>
        <w:t>,</w:t>
      </w:r>
      <w:r w:rsidR="00C670B0" w:rsidRPr="00C670B0">
        <w:rPr>
          <w:szCs w:val="24"/>
        </w:rPr>
        <w:t xml:space="preserve"> </w:t>
      </w:r>
      <w:r w:rsidR="00327664" w:rsidRPr="00C670B0">
        <w:rPr>
          <w:szCs w:val="24"/>
        </w:rPr>
        <w:t xml:space="preserve">I need </w:t>
      </w:r>
      <w:r w:rsidR="00C670B0" w:rsidRPr="00C670B0">
        <w:rPr>
          <w:szCs w:val="24"/>
        </w:rPr>
        <w:t>to be</w:t>
      </w:r>
      <w:r w:rsidR="00327664">
        <w:rPr>
          <w:szCs w:val="24"/>
        </w:rPr>
        <w:t>come</w:t>
      </w:r>
      <w:r w:rsidR="00C670B0" w:rsidRPr="00C670B0">
        <w:rPr>
          <w:szCs w:val="24"/>
        </w:rPr>
        <w:t xml:space="preserve"> a midwife of the </w:t>
      </w:r>
      <w:r w:rsidR="00327664">
        <w:rPr>
          <w:szCs w:val="24"/>
        </w:rPr>
        <w:t>encouraging</w:t>
      </w:r>
      <w:r w:rsidR="00C670B0" w:rsidRPr="00C670B0">
        <w:rPr>
          <w:szCs w:val="24"/>
        </w:rPr>
        <w:t xml:space="preserve"> questions in community and congregation to extract “</w:t>
      </w:r>
      <w:r w:rsidR="00C670B0" w:rsidRPr="00C670B0">
        <w:rPr>
          <w:szCs w:val="24"/>
          <w:lang w:val="en-GB"/>
        </w:rPr>
        <w:t>wha</w:t>
      </w:r>
      <w:r w:rsidR="00327664">
        <w:rPr>
          <w:szCs w:val="24"/>
          <w:lang w:val="en-GB"/>
        </w:rPr>
        <w:t>t is actually being experienced</w:t>
      </w:r>
      <w:r w:rsidR="00C670B0" w:rsidRPr="00C670B0">
        <w:rPr>
          <w:szCs w:val="24"/>
          <w:lang w:val="en-GB"/>
        </w:rPr>
        <w:t>”</w:t>
      </w:r>
      <w:r w:rsidR="00C670B0" w:rsidRPr="00C670B0">
        <w:rPr>
          <w:rStyle w:val="Fodnotehenvisning"/>
          <w:szCs w:val="24"/>
        </w:rPr>
        <w:footnoteReference w:id="147"/>
      </w:r>
      <w:r w:rsidR="00C670B0" w:rsidRPr="00C670B0">
        <w:rPr>
          <w:szCs w:val="24"/>
        </w:rPr>
        <w:t xml:space="preserve"> and to facilitate the “</w:t>
      </w:r>
      <w:r w:rsidR="00C670B0" w:rsidRPr="00C670B0">
        <w:rPr>
          <w:szCs w:val="24"/>
          <w:lang w:val="en-GB"/>
        </w:rPr>
        <w:t>interaction between the indwelling of the biblical narrative and their experiences in the cultural context</w:t>
      </w:r>
      <w:r w:rsidR="00327664">
        <w:rPr>
          <w:szCs w:val="24"/>
          <w:lang w:val="en-GB"/>
        </w:rPr>
        <w:t>”</w:t>
      </w:r>
      <w:r w:rsidR="00C670B0" w:rsidRPr="00C670B0">
        <w:rPr>
          <w:szCs w:val="24"/>
        </w:rPr>
        <w:t xml:space="preserve"> of the church.</w:t>
      </w:r>
      <w:r w:rsidR="00327664" w:rsidRPr="00C670B0">
        <w:rPr>
          <w:rStyle w:val="Fodnotehenvisning"/>
          <w:szCs w:val="24"/>
        </w:rPr>
        <w:footnoteReference w:id="148"/>
      </w:r>
      <w:r w:rsidR="00C670B0" w:rsidRPr="00C670B0">
        <w:rPr>
          <w:szCs w:val="24"/>
        </w:rPr>
        <w:t xml:space="preserve">  </w:t>
      </w:r>
    </w:p>
    <w:p w:rsidR="00186E3B" w:rsidRPr="005E26BF" w:rsidRDefault="00186E3B" w:rsidP="00DA773E">
      <w:pPr>
        <w:ind w:left="180" w:right="180" w:firstLine="12"/>
        <w:jc w:val="center"/>
        <w:rPr>
          <w:bCs/>
          <w:szCs w:val="24"/>
        </w:rPr>
      </w:pPr>
      <w:r w:rsidRPr="005E26BF">
        <w:rPr>
          <w:bCs/>
          <w:szCs w:val="24"/>
        </w:rPr>
        <w:lastRenderedPageBreak/>
        <w:t>Roxburgh’s “Space-B</w:t>
      </w:r>
      <w:r w:rsidR="00C670B0" w:rsidRPr="005E26BF">
        <w:rPr>
          <w:bCs/>
          <w:szCs w:val="24"/>
        </w:rPr>
        <w:t xml:space="preserve">etween” </w:t>
      </w:r>
      <w:r w:rsidRPr="005E26BF">
        <w:rPr>
          <w:bCs/>
          <w:szCs w:val="24"/>
        </w:rPr>
        <w:t xml:space="preserve">Combined </w:t>
      </w:r>
      <w:r w:rsidR="00C670B0" w:rsidRPr="005E26BF">
        <w:rPr>
          <w:bCs/>
          <w:szCs w:val="24"/>
        </w:rPr>
        <w:t xml:space="preserve">with the </w:t>
      </w:r>
      <w:r w:rsidRPr="005E26BF">
        <w:rPr>
          <w:bCs/>
          <w:szCs w:val="24"/>
        </w:rPr>
        <w:t xml:space="preserve">Five Phases </w:t>
      </w:r>
    </w:p>
    <w:p w:rsidR="00C670B0" w:rsidRPr="005E26BF" w:rsidRDefault="00C670B0" w:rsidP="00C670B0">
      <w:pPr>
        <w:ind w:left="708" w:right="720" w:firstLine="12"/>
        <w:jc w:val="center"/>
        <w:rPr>
          <w:bCs/>
          <w:szCs w:val="24"/>
        </w:rPr>
      </w:pPr>
      <w:proofErr w:type="gramStart"/>
      <w:r w:rsidRPr="005E26BF">
        <w:rPr>
          <w:bCs/>
          <w:szCs w:val="24"/>
        </w:rPr>
        <w:t>of</w:t>
      </w:r>
      <w:proofErr w:type="gramEnd"/>
      <w:r w:rsidRPr="005E26BF">
        <w:rPr>
          <w:bCs/>
          <w:szCs w:val="24"/>
        </w:rPr>
        <w:t xml:space="preserve"> </w:t>
      </w:r>
      <w:r w:rsidR="00186E3B" w:rsidRPr="005E26BF">
        <w:rPr>
          <w:bCs/>
          <w:szCs w:val="24"/>
        </w:rPr>
        <w:t>Change</w:t>
      </w:r>
    </w:p>
    <w:p w:rsidR="00186E3B" w:rsidRPr="00C670B0" w:rsidRDefault="00186E3B" w:rsidP="00C670B0">
      <w:pPr>
        <w:ind w:left="708" w:right="720" w:firstLine="12"/>
        <w:jc w:val="center"/>
        <w:rPr>
          <w:b/>
          <w:bCs/>
          <w:szCs w:val="24"/>
        </w:rPr>
      </w:pPr>
    </w:p>
    <w:p w:rsidR="00C670B0" w:rsidRPr="00C670B0" w:rsidRDefault="00C670B0" w:rsidP="003A1CB8">
      <w:pPr>
        <w:spacing w:line="480" w:lineRule="auto"/>
        <w:ind w:right="-180"/>
        <w:rPr>
          <w:bCs/>
          <w:szCs w:val="24"/>
        </w:rPr>
      </w:pPr>
      <w:r w:rsidRPr="00C670B0">
        <w:rPr>
          <w:bCs/>
          <w:szCs w:val="24"/>
        </w:rPr>
        <w:tab/>
        <w:t>Many things have made me lower my shoulders during this first year of leadership formation, but the most v</w:t>
      </w:r>
      <w:r w:rsidR="0091405A">
        <w:rPr>
          <w:bCs/>
          <w:szCs w:val="24"/>
        </w:rPr>
        <w:t>aluable</w:t>
      </w:r>
      <w:r w:rsidRPr="00C670B0">
        <w:rPr>
          <w:bCs/>
          <w:szCs w:val="24"/>
        </w:rPr>
        <w:t xml:space="preserve"> surprisingly </w:t>
      </w:r>
      <w:r w:rsidR="0091405A">
        <w:rPr>
          <w:bCs/>
          <w:szCs w:val="24"/>
        </w:rPr>
        <w:t>has been</w:t>
      </w:r>
      <w:r w:rsidRPr="00C670B0">
        <w:rPr>
          <w:bCs/>
          <w:szCs w:val="24"/>
        </w:rPr>
        <w:t xml:space="preserve"> the notion of the “space-between</w:t>
      </w:r>
      <w:r w:rsidR="0091405A">
        <w:rPr>
          <w:bCs/>
          <w:szCs w:val="24"/>
        </w:rPr>
        <w:t>.</w:t>
      </w:r>
      <w:r w:rsidRPr="00C670B0">
        <w:rPr>
          <w:bCs/>
          <w:szCs w:val="24"/>
        </w:rPr>
        <w:t xml:space="preserve">” I received a message of how </w:t>
      </w:r>
      <w:r w:rsidRPr="003A1CB8">
        <w:rPr>
          <w:bCs/>
          <w:szCs w:val="24"/>
        </w:rPr>
        <w:t xml:space="preserve">we </w:t>
      </w:r>
      <w:r w:rsidR="003A1CB8" w:rsidRPr="003A1CB8">
        <w:rPr>
          <w:bCs/>
          <w:szCs w:val="24"/>
        </w:rPr>
        <w:t>as students and</w:t>
      </w:r>
      <w:r w:rsidR="00E8404A" w:rsidRPr="003A1CB8">
        <w:rPr>
          <w:bCs/>
          <w:szCs w:val="24"/>
        </w:rPr>
        <w:t xml:space="preserve"> leaders </w:t>
      </w:r>
      <w:r w:rsidRPr="003A1CB8">
        <w:rPr>
          <w:bCs/>
          <w:szCs w:val="24"/>
        </w:rPr>
        <w:t>all at</w:t>
      </w:r>
      <w:r w:rsidRPr="00C670B0">
        <w:rPr>
          <w:bCs/>
          <w:szCs w:val="24"/>
        </w:rPr>
        <w:t xml:space="preserve"> some point</w:t>
      </w:r>
      <w:r w:rsidR="0091405A">
        <w:rPr>
          <w:bCs/>
          <w:szCs w:val="24"/>
        </w:rPr>
        <w:t xml:space="preserve"> </w:t>
      </w:r>
      <w:r w:rsidRPr="00C670B0">
        <w:rPr>
          <w:bCs/>
          <w:szCs w:val="24"/>
        </w:rPr>
        <w:t>enter into this unpredictable situation “</w:t>
      </w:r>
      <w:r w:rsidRPr="00C670B0">
        <w:rPr>
          <w:szCs w:val="24"/>
          <w:lang w:val="en-GB"/>
        </w:rPr>
        <w:t>lying outside our perceived boundaries</w:t>
      </w:r>
      <w:r w:rsidR="0091405A">
        <w:rPr>
          <w:szCs w:val="24"/>
          <w:lang w:val="en-GB"/>
        </w:rPr>
        <w:t>,</w:t>
      </w:r>
      <w:r w:rsidRPr="00C670B0">
        <w:rPr>
          <w:szCs w:val="24"/>
          <w:lang w:val="en-GB"/>
        </w:rPr>
        <w:t>”</w:t>
      </w:r>
      <w:r w:rsidRPr="00C670B0">
        <w:rPr>
          <w:rStyle w:val="Fodnotehenvisning"/>
          <w:bCs/>
          <w:szCs w:val="24"/>
        </w:rPr>
        <w:footnoteReference w:id="149"/>
      </w:r>
      <w:r w:rsidRPr="00C670B0">
        <w:rPr>
          <w:bCs/>
          <w:szCs w:val="24"/>
        </w:rPr>
        <w:t xml:space="preserve"> </w:t>
      </w:r>
      <w:r w:rsidR="0091405A">
        <w:rPr>
          <w:bCs/>
          <w:szCs w:val="24"/>
        </w:rPr>
        <w:t>which leads</w:t>
      </w:r>
      <w:r w:rsidR="007F000F">
        <w:rPr>
          <w:bCs/>
          <w:szCs w:val="24"/>
        </w:rPr>
        <w:t xml:space="preserve"> to not knowing a way—</w:t>
      </w:r>
      <w:r w:rsidRPr="00C670B0">
        <w:rPr>
          <w:bCs/>
          <w:szCs w:val="24"/>
        </w:rPr>
        <w:t xml:space="preserve">neither our own </w:t>
      </w:r>
      <w:r w:rsidR="0091405A">
        <w:rPr>
          <w:bCs/>
          <w:szCs w:val="24"/>
        </w:rPr>
        <w:t>way nor a way out. M</w:t>
      </w:r>
      <w:r w:rsidRPr="00C670B0">
        <w:rPr>
          <w:bCs/>
          <w:szCs w:val="24"/>
        </w:rPr>
        <w:t xml:space="preserve">ost importantly, </w:t>
      </w:r>
      <w:r w:rsidR="0091405A">
        <w:rPr>
          <w:bCs/>
          <w:szCs w:val="24"/>
        </w:rPr>
        <w:t xml:space="preserve">I have learned that </w:t>
      </w:r>
      <w:r w:rsidRPr="00C670B0">
        <w:rPr>
          <w:bCs/>
          <w:szCs w:val="24"/>
        </w:rPr>
        <w:t>it is ok</w:t>
      </w:r>
      <w:r w:rsidR="0091405A">
        <w:rPr>
          <w:bCs/>
          <w:szCs w:val="24"/>
        </w:rPr>
        <w:t>ay</w:t>
      </w:r>
      <w:r w:rsidRPr="00C670B0">
        <w:rPr>
          <w:bCs/>
          <w:szCs w:val="24"/>
        </w:rPr>
        <w:t xml:space="preserve"> to be there</w:t>
      </w:r>
      <w:r w:rsidR="0091405A">
        <w:rPr>
          <w:bCs/>
          <w:szCs w:val="24"/>
        </w:rPr>
        <w:t xml:space="preserve">, even though I </w:t>
      </w:r>
      <w:r w:rsidR="00533E88">
        <w:rPr>
          <w:bCs/>
          <w:szCs w:val="24"/>
        </w:rPr>
        <w:t>cannot figure out a detour</w:t>
      </w:r>
      <w:r w:rsidR="0091405A">
        <w:rPr>
          <w:bCs/>
          <w:szCs w:val="24"/>
        </w:rPr>
        <w:t xml:space="preserve"> </w:t>
      </w:r>
      <w:r w:rsidRPr="00C670B0">
        <w:rPr>
          <w:bCs/>
          <w:szCs w:val="24"/>
        </w:rPr>
        <w:t>or a solution to the situation. God knows and will show</w:t>
      </w:r>
      <w:r w:rsidR="0091405A">
        <w:rPr>
          <w:bCs/>
          <w:szCs w:val="24"/>
        </w:rPr>
        <w:t xml:space="preserve"> it to somebody at some point. Having been </w:t>
      </w:r>
      <w:r w:rsidRPr="00C670B0">
        <w:rPr>
          <w:bCs/>
          <w:szCs w:val="24"/>
        </w:rPr>
        <w:t>here before</w:t>
      </w:r>
      <w:r w:rsidR="0091405A">
        <w:rPr>
          <w:bCs/>
          <w:szCs w:val="24"/>
        </w:rPr>
        <w:t>,</w:t>
      </w:r>
      <w:r w:rsidRPr="00C670B0">
        <w:rPr>
          <w:bCs/>
          <w:szCs w:val="24"/>
        </w:rPr>
        <w:t xml:space="preserve"> I </w:t>
      </w:r>
      <w:r w:rsidR="0091405A">
        <w:rPr>
          <w:bCs/>
          <w:szCs w:val="24"/>
        </w:rPr>
        <w:t>can</w:t>
      </w:r>
      <w:r w:rsidRPr="00C670B0">
        <w:rPr>
          <w:bCs/>
          <w:szCs w:val="24"/>
        </w:rPr>
        <w:t xml:space="preserve"> relax with that. It is harder </w:t>
      </w:r>
      <w:r w:rsidR="0091405A">
        <w:rPr>
          <w:bCs/>
          <w:szCs w:val="24"/>
        </w:rPr>
        <w:t>though to relate to the Five Phases of C</w:t>
      </w:r>
      <w:r w:rsidRPr="00C670B0">
        <w:rPr>
          <w:bCs/>
          <w:szCs w:val="24"/>
        </w:rPr>
        <w:t xml:space="preserve">hange without the </w:t>
      </w:r>
      <w:r w:rsidR="0091405A">
        <w:rPr>
          <w:bCs/>
          <w:szCs w:val="24"/>
        </w:rPr>
        <w:t>assumption</w:t>
      </w:r>
      <w:r w:rsidRPr="00C670B0">
        <w:rPr>
          <w:bCs/>
          <w:szCs w:val="24"/>
        </w:rPr>
        <w:t xml:space="preserve"> that we are not </w:t>
      </w:r>
      <w:r w:rsidR="0091405A">
        <w:rPr>
          <w:bCs/>
          <w:szCs w:val="24"/>
        </w:rPr>
        <w:t>all in the same phase,</w:t>
      </w:r>
      <w:r w:rsidRPr="00C670B0">
        <w:rPr>
          <w:bCs/>
          <w:szCs w:val="24"/>
        </w:rPr>
        <w:t xml:space="preserve"> even t</w:t>
      </w:r>
      <w:r w:rsidR="00F5577E">
        <w:rPr>
          <w:bCs/>
          <w:szCs w:val="24"/>
        </w:rPr>
        <w:t>hough we are in the same church.</w:t>
      </w:r>
      <w:r w:rsidRPr="00C670B0">
        <w:rPr>
          <w:bCs/>
          <w:szCs w:val="24"/>
        </w:rPr>
        <w:t xml:space="preserve"> I touched on this problematic </w:t>
      </w:r>
      <w:r w:rsidR="00F5577E">
        <w:rPr>
          <w:bCs/>
          <w:szCs w:val="24"/>
        </w:rPr>
        <w:t>issue above</w:t>
      </w:r>
      <w:r w:rsidR="003C112C">
        <w:rPr>
          <w:bCs/>
          <w:szCs w:val="24"/>
        </w:rPr>
        <w:t xml:space="preserve">. </w:t>
      </w:r>
      <w:r w:rsidRPr="00C670B0">
        <w:rPr>
          <w:bCs/>
          <w:szCs w:val="24"/>
        </w:rPr>
        <w:t xml:space="preserve"> Leonard Sweet </w:t>
      </w:r>
      <w:r w:rsidR="003C112C">
        <w:rPr>
          <w:bCs/>
          <w:szCs w:val="24"/>
        </w:rPr>
        <w:t>describes well our tight spot</w:t>
      </w:r>
      <w:r w:rsidRPr="00C670B0">
        <w:rPr>
          <w:bCs/>
          <w:szCs w:val="24"/>
        </w:rPr>
        <w:t>:</w:t>
      </w:r>
    </w:p>
    <w:p w:rsidR="00C670B0" w:rsidRPr="003A1CB8" w:rsidRDefault="00C670B0" w:rsidP="00C670B0">
      <w:pPr>
        <w:ind w:left="709" w:hanging="1"/>
        <w:rPr>
          <w:bCs/>
          <w:szCs w:val="24"/>
        </w:rPr>
      </w:pPr>
      <w:r w:rsidRPr="003A1CB8">
        <w:rPr>
          <w:szCs w:val="24"/>
          <w:lang w:val="en-GB"/>
        </w:rPr>
        <w:t>We find our brainpower drained by issues of boundaries and allegiances during this transition time: Which culture do we belong to or react against or withdraw from or see</w:t>
      </w:r>
      <w:r w:rsidR="00F5577E" w:rsidRPr="003A1CB8">
        <w:rPr>
          <w:szCs w:val="24"/>
          <w:lang w:val="en-GB"/>
        </w:rPr>
        <w:t xml:space="preserve">k to transform? </w:t>
      </w:r>
      <w:proofErr w:type="gramStart"/>
      <w:r w:rsidR="00F5577E" w:rsidRPr="003A1CB8">
        <w:rPr>
          <w:szCs w:val="24"/>
          <w:lang w:val="en-GB"/>
        </w:rPr>
        <w:t>The dominant—b</w:t>
      </w:r>
      <w:r w:rsidRPr="003A1CB8">
        <w:rPr>
          <w:szCs w:val="24"/>
          <w:lang w:val="en-GB"/>
        </w:rPr>
        <w:t>ut fading modern culture or the fledgling, emergent, divergent postmodern ones?</w:t>
      </w:r>
      <w:proofErr w:type="gramEnd"/>
      <w:r w:rsidRPr="003A1CB8">
        <w:rPr>
          <w:szCs w:val="24"/>
          <w:lang w:val="en-GB"/>
        </w:rPr>
        <w:t xml:space="preserve"> To speak of Chris</w:t>
      </w:r>
      <w:r w:rsidR="00F5577E" w:rsidRPr="003A1CB8">
        <w:rPr>
          <w:szCs w:val="24"/>
          <w:lang w:val="en-GB"/>
        </w:rPr>
        <w:t>tian identity and the identity—</w:t>
      </w:r>
      <w:r w:rsidRPr="003A1CB8">
        <w:rPr>
          <w:szCs w:val="24"/>
          <w:lang w:val="en-GB"/>
        </w:rPr>
        <w:t>culture dilemma in the midst of seemingly parallel cultural universes is to press one of the hottest buttons in the church today.</w:t>
      </w:r>
      <w:r w:rsidRPr="003A1CB8">
        <w:rPr>
          <w:rStyle w:val="Fodnotehenvisning"/>
          <w:bCs/>
          <w:szCs w:val="24"/>
        </w:rPr>
        <w:footnoteReference w:id="150"/>
      </w:r>
      <w:r w:rsidRPr="003A1CB8">
        <w:rPr>
          <w:bCs/>
          <w:szCs w:val="24"/>
        </w:rPr>
        <w:t xml:space="preserve"> </w:t>
      </w:r>
    </w:p>
    <w:p w:rsidR="00C670B0" w:rsidRPr="005D1F18" w:rsidRDefault="00C670B0" w:rsidP="00C670B0">
      <w:pPr>
        <w:ind w:left="709" w:hanging="1"/>
        <w:rPr>
          <w:bCs/>
          <w:szCs w:val="24"/>
          <w:highlight w:val="green"/>
        </w:rPr>
      </w:pPr>
    </w:p>
    <w:p w:rsidR="00C670B0" w:rsidRPr="00C670B0" w:rsidRDefault="005D1F18" w:rsidP="00F64198">
      <w:pPr>
        <w:spacing w:line="480" w:lineRule="auto"/>
        <w:ind w:right="-180"/>
        <w:rPr>
          <w:bCs/>
          <w:szCs w:val="24"/>
          <w:lang w:val="en-GB"/>
        </w:rPr>
      </w:pPr>
      <w:r>
        <w:rPr>
          <w:bCs/>
          <w:szCs w:val="24"/>
        </w:rPr>
        <w:tab/>
      </w:r>
      <w:r w:rsidR="00C670B0" w:rsidRPr="003A1CB8">
        <w:rPr>
          <w:bCs/>
          <w:szCs w:val="24"/>
        </w:rPr>
        <w:t>Since “</w:t>
      </w:r>
      <w:r w:rsidR="003C112C">
        <w:rPr>
          <w:bCs/>
          <w:szCs w:val="24"/>
          <w:lang w:val="en-GB"/>
        </w:rPr>
        <w:t>s</w:t>
      </w:r>
      <w:r w:rsidR="00C670B0" w:rsidRPr="003A1CB8">
        <w:rPr>
          <w:bCs/>
          <w:szCs w:val="24"/>
          <w:lang w:val="en-GB"/>
        </w:rPr>
        <w:t>ociety is losing the art of fostering community</w:t>
      </w:r>
      <w:r w:rsidR="003C112C">
        <w:rPr>
          <w:bCs/>
          <w:szCs w:val="24"/>
          <w:lang w:val="en-GB"/>
        </w:rPr>
        <w:t>,</w:t>
      </w:r>
      <w:r w:rsidR="00C670B0" w:rsidRPr="003A1CB8">
        <w:rPr>
          <w:bCs/>
          <w:szCs w:val="24"/>
          <w:lang w:val="en-GB"/>
        </w:rPr>
        <w:t>”</w:t>
      </w:r>
      <w:r w:rsidR="00C670B0" w:rsidRPr="003A1CB8">
        <w:rPr>
          <w:rStyle w:val="Fodnotehenvisning"/>
          <w:bCs/>
          <w:szCs w:val="24"/>
          <w:lang w:val="en-GB"/>
        </w:rPr>
        <w:footnoteReference w:id="151"/>
      </w:r>
      <w:r w:rsidR="00C670B0" w:rsidRPr="003A1CB8">
        <w:rPr>
          <w:bCs/>
          <w:szCs w:val="24"/>
          <w:lang w:val="en-GB"/>
        </w:rPr>
        <w:t xml:space="preserve"> it must be up to the church as </w:t>
      </w:r>
      <w:r w:rsidR="001C071C">
        <w:rPr>
          <w:bCs/>
          <w:szCs w:val="24"/>
          <w:lang w:val="en-GB"/>
        </w:rPr>
        <w:t xml:space="preserve">a </w:t>
      </w:r>
      <w:r w:rsidR="00C670B0" w:rsidRPr="003A1CB8">
        <w:rPr>
          <w:bCs/>
          <w:szCs w:val="24"/>
          <w:lang w:val="en-GB"/>
        </w:rPr>
        <w:t>counterculture or alternative social order</w:t>
      </w:r>
      <w:r w:rsidR="00C670B0" w:rsidRPr="003A1CB8">
        <w:rPr>
          <w:rStyle w:val="Fodnotehenvisning"/>
          <w:bCs/>
          <w:szCs w:val="24"/>
          <w:lang w:val="en-GB"/>
        </w:rPr>
        <w:footnoteReference w:id="152"/>
      </w:r>
      <w:r w:rsidR="00C670B0" w:rsidRPr="003A1CB8">
        <w:rPr>
          <w:bCs/>
          <w:szCs w:val="24"/>
          <w:lang w:val="en-GB"/>
        </w:rPr>
        <w:t xml:space="preserve"> as individuals to act humanly and </w:t>
      </w:r>
      <w:r w:rsidR="00C670B0" w:rsidRPr="003C112C">
        <w:rPr>
          <w:bCs/>
          <w:szCs w:val="24"/>
          <w:lang w:val="en-GB"/>
        </w:rPr>
        <w:t>be</w:t>
      </w:r>
      <w:r w:rsidR="00C670B0" w:rsidRPr="003A1CB8">
        <w:rPr>
          <w:bCs/>
          <w:szCs w:val="24"/>
          <w:lang w:val="en-GB"/>
        </w:rPr>
        <w:t xml:space="preserve"> community</w:t>
      </w:r>
      <w:r w:rsidR="00D913F1">
        <w:rPr>
          <w:bCs/>
          <w:szCs w:val="24"/>
          <w:lang w:val="en-GB"/>
        </w:rPr>
        <w:t>,</w:t>
      </w:r>
      <w:r w:rsidR="00C670B0" w:rsidRPr="003A1CB8">
        <w:rPr>
          <w:rStyle w:val="Fodnotehenvisning"/>
          <w:bCs/>
          <w:szCs w:val="24"/>
          <w:lang w:val="en-GB"/>
        </w:rPr>
        <w:footnoteReference w:id="153"/>
      </w:r>
      <w:r w:rsidR="00C670B0" w:rsidRPr="003A1CB8">
        <w:rPr>
          <w:bCs/>
          <w:szCs w:val="24"/>
          <w:lang w:val="en-GB"/>
        </w:rPr>
        <w:t xml:space="preserve"> </w:t>
      </w:r>
      <w:r w:rsidR="00C670B0" w:rsidRPr="003A1CB8">
        <w:rPr>
          <w:bCs/>
          <w:szCs w:val="24"/>
          <w:lang w:val="en-GB"/>
        </w:rPr>
        <w:lastRenderedPageBreak/>
        <w:t>despite hermeneutical differences</w:t>
      </w:r>
      <w:r w:rsidR="00D913F1">
        <w:rPr>
          <w:bCs/>
          <w:szCs w:val="24"/>
          <w:lang w:val="en-GB"/>
        </w:rPr>
        <w:t>,</w:t>
      </w:r>
      <w:r w:rsidR="00C670B0" w:rsidRPr="003A1CB8">
        <w:rPr>
          <w:rStyle w:val="Fodnotehenvisning"/>
          <w:bCs/>
          <w:szCs w:val="24"/>
          <w:lang w:val="en-GB"/>
        </w:rPr>
        <w:footnoteReference w:id="154"/>
      </w:r>
      <w:r w:rsidR="00C670B0" w:rsidRPr="003A1CB8">
        <w:rPr>
          <w:bCs/>
          <w:szCs w:val="24"/>
          <w:lang w:val="en-GB"/>
        </w:rPr>
        <w:t xml:space="preserve"> not as an end in itself or something we complete or expand</w:t>
      </w:r>
      <w:r w:rsidR="00C670B0" w:rsidRPr="003A1CB8">
        <w:rPr>
          <w:rStyle w:val="Fodnotehenvisning"/>
          <w:bCs/>
          <w:szCs w:val="24"/>
          <w:lang w:val="en-GB"/>
        </w:rPr>
        <w:footnoteReference w:id="155"/>
      </w:r>
      <w:r w:rsidR="00C670B0" w:rsidRPr="003A1CB8">
        <w:rPr>
          <w:bCs/>
          <w:szCs w:val="24"/>
          <w:lang w:val="en-GB"/>
        </w:rPr>
        <w:t xml:space="preserve"> but as a way of showing the grace of God to the world.</w:t>
      </w:r>
      <w:r w:rsidR="00C670B0" w:rsidRPr="003A1CB8">
        <w:rPr>
          <w:rStyle w:val="Fodnotehenvisning"/>
          <w:bCs/>
          <w:szCs w:val="24"/>
          <w:lang w:val="en-GB"/>
        </w:rPr>
        <w:footnoteReference w:id="156"/>
      </w:r>
      <w:r w:rsidR="00C670B0" w:rsidRPr="003A1CB8">
        <w:rPr>
          <w:bCs/>
          <w:szCs w:val="24"/>
          <w:lang w:val="en-GB"/>
        </w:rPr>
        <w:t xml:space="preserve"> </w:t>
      </w:r>
      <w:r w:rsidR="00C670B0" w:rsidRPr="00C670B0">
        <w:rPr>
          <w:bCs/>
          <w:szCs w:val="24"/>
          <w:lang w:val="en-GB"/>
        </w:rPr>
        <w:t xml:space="preserve">God </w:t>
      </w:r>
      <w:r>
        <w:rPr>
          <w:bCs/>
          <w:szCs w:val="24"/>
          <w:lang w:val="en-GB"/>
        </w:rPr>
        <w:t>is working in the midst of his C</w:t>
      </w:r>
      <w:r w:rsidR="00C670B0" w:rsidRPr="00C670B0">
        <w:rPr>
          <w:bCs/>
          <w:szCs w:val="24"/>
          <w:lang w:val="en-GB"/>
        </w:rPr>
        <w:t xml:space="preserve">hurch, even though </w:t>
      </w:r>
      <w:r>
        <w:rPr>
          <w:bCs/>
          <w:szCs w:val="24"/>
          <w:lang w:val="en-GB"/>
        </w:rPr>
        <w:t>individual members of the Body of Christ</w:t>
      </w:r>
      <w:r w:rsidR="00C670B0" w:rsidRPr="00C670B0">
        <w:rPr>
          <w:bCs/>
          <w:szCs w:val="24"/>
          <w:lang w:val="en-GB"/>
        </w:rPr>
        <w:t xml:space="preserve"> might find </w:t>
      </w:r>
      <w:r>
        <w:rPr>
          <w:bCs/>
          <w:szCs w:val="24"/>
          <w:lang w:val="en-GB"/>
        </w:rPr>
        <w:t>themselves</w:t>
      </w:r>
      <w:r w:rsidR="00C670B0" w:rsidRPr="00C670B0">
        <w:rPr>
          <w:bCs/>
          <w:szCs w:val="24"/>
          <w:lang w:val="en-GB"/>
        </w:rPr>
        <w:t xml:space="preserve"> in different phases in the</w:t>
      </w:r>
      <w:r>
        <w:rPr>
          <w:bCs/>
          <w:szCs w:val="24"/>
          <w:lang w:val="en-GB"/>
        </w:rPr>
        <w:t>ir</w:t>
      </w:r>
      <w:r w:rsidR="00C670B0" w:rsidRPr="00C670B0">
        <w:rPr>
          <w:bCs/>
          <w:szCs w:val="24"/>
          <w:lang w:val="en-GB"/>
        </w:rPr>
        <w:t xml:space="preserve"> local </w:t>
      </w:r>
      <w:r w:rsidR="00F64198">
        <w:rPr>
          <w:bCs/>
          <w:szCs w:val="24"/>
          <w:lang w:val="en-GB"/>
        </w:rPr>
        <w:t>congregations. My role as</w:t>
      </w:r>
      <w:r>
        <w:rPr>
          <w:bCs/>
          <w:szCs w:val="24"/>
          <w:lang w:val="en-GB"/>
        </w:rPr>
        <w:t xml:space="preserve"> leader—</w:t>
      </w:r>
      <w:r w:rsidR="00C670B0" w:rsidRPr="00C670B0">
        <w:rPr>
          <w:bCs/>
          <w:szCs w:val="24"/>
          <w:lang w:val="en-GB"/>
        </w:rPr>
        <w:t>in</w:t>
      </w:r>
      <w:r>
        <w:rPr>
          <w:bCs/>
          <w:szCs w:val="24"/>
          <w:lang w:val="en-GB"/>
        </w:rPr>
        <w:t xml:space="preserve"> between the now and the then—</w:t>
      </w:r>
      <w:r w:rsidR="00C670B0" w:rsidRPr="00C670B0">
        <w:rPr>
          <w:bCs/>
          <w:szCs w:val="24"/>
          <w:lang w:val="en-GB"/>
        </w:rPr>
        <w:t xml:space="preserve">is to give room for dreams and visions </w:t>
      </w:r>
      <w:r w:rsidR="006A31CF">
        <w:rPr>
          <w:bCs/>
          <w:szCs w:val="24"/>
          <w:lang w:val="en-GB"/>
        </w:rPr>
        <w:t>given to the congregation about</w:t>
      </w:r>
      <w:r w:rsidR="00C670B0" w:rsidRPr="00C670B0">
        <w:rPr>
          <w:bCs/>
          <w:szCs w:val="24"/>
          <w:lang w:val="en-GB"/>
        </w:rPr>
        <w:t xml:space="preserve"> where God wants </w:t>
      </w:r>
      <w:r w:rsidR="002A56EF">
        <w:rPr>
          <w:bCs/>
          <w:szCs w:val="24"/>
          <w:lang w:val="en-GB"/>
        </w:rPr>
        <w:t>the CH to go. People</w:t>
      </w:r>
      <w:r>
        <w:rPr>
          <w:bCs/>
          <w:szCs w:val="24"/>
          <w:lang w:val="en-GB"/>
        </w:rPr>
        <w:t xml:space="preserve"> in different phases</w:t>
      </w:r>
      <w:r w:rsidR="002A56EF">
        <w:rPr>
          <w:bCs/>
          <w:szCs w:val="24"/>
          <w:lang w:val="en-GB"/>
        </w:rPr>
        <w:t xml:space="preserve"> need to understand </w:t>
      </w:r>
      <w:r w:rsidR="00C559E9">
        <w:rPr>
          <w:bCs/>
          <w:szCs w:val="24"/>
          <w:lang w:val="en-GB"/>
        </w:rPr>
        <w:t>themselves and others</w:t>
      </w:r>
      <w:r w:rsidR="002A56EF">
        <w:rPr>
          <w:bCs/>
          <w:szCs w:val="24"/>
          <w:lang w:val="en-GB"/>
        </w:rPr>
        <w:t xml:space="preserve"> not </w:t>
      </w:r>
      <w:r w:rsidR="005F5FDB">
        <w:rPr>
          <w:bCs/>
          <w:szCs w:val="24"/>
          <w:lang w:val="en-GB"/>
        </w:rPr>
        <w:t xml:space="preserve">as </w:t>
      </w:r>
      <w:r w:rsidR="002A56EF">
        <w:rPr>
          <w:bCs/>
          <w:szCs w:val="24"/>
          <w:lang w:val="en-GB"/>
        </w:rPr>
        <w:t xml:space="preserve">static objects but </w:t>
      </w:r>
      <w:r w:rsidR="0045293D">
        <w:rPr>
          <w:bCs/>
          <w:szCs w:val="24"/>
          <w:lang w:val="en-GB"/>
        </w:rPr>
        <w:t xml:space="preserve">as </w:t>
      </w:r>
      <w:r w:rsidR="002A56EF">
        <w:rPr>
          <w:bCs/>
          <w:szCs w:val="24"/>
          <w:lang w:val="en-GB"/>
        </w:rPr>
        <w:t>living en</w:t>
      </w:r>
      <w:r w:rsidR="00C559E9">
        <w:rPr>
          <w:bCs/>
          <w:szCs w:val="24"/>
          <w:lang w:val="en-GB"/>
        </w:rPr>
        <w:t xml:space="preserve">tities of God’s </w:t>
      </w:r>
      <w:r w:rsidR="002A56EF">
        <w:rPr>
          <w:bCs/>
          <w:szCs w:val="24"/>
          <w:lang w:val="en-GB"/>
        </w:rPr>
        <w:t xml:space="preserve">revelation of </w:t>
      </w:r>
      <w:r w:rsidR="006C381C">
        <w:rPr>
          <w:bCs/>
          <w:szCs w:val="24"/>
          <w:lang w:val="en-GB"/>
        </w:rPr>
        <w:t>grace to the world</w:t>
      </w:r>
      <w:r w:rsidR="005018DB">
        <w:rPr>
          <w:bCs/>
          <w:szCs w:val="24"/>
          <w:lang w:val="en-GB"/>
        </w:rPr>
        <w:t xml:space="preserve"> with a future</w:t>
      </w:r>
      <w:r w:rsidR="002A56EF">
        <w:rPr>
          <w:bCs/>
          <w:szCs w:val="24"/>
          <w:lang w:val="en-GB"/>
        </w:rPr>
        <w:t>.</w:t>
      </w:r>
      <w:r w:rsidR="00C670B0" w:rsidRPr="00C670B0">
        <w:rPr>
          <w:bCs/>
          <w:szCs w:val="24"/>
          <w:lang w:val="en-GB"/>
        </w:rPr>
        <w:t xml:space="preserve"> Roxburgh </w:t>
      </w:r>
      <w:r w:rsidR="00C559E9">
        <w:rPr>
          <w:bCs/>
          <w:szCs w:val="24"/>
          <w:lang w:val="en-GB"/>
        </w:rPr>
        <w:t xml:space="preserve">writes: </w:t>
      </w:r>
    </w:p>
    <w:p w:rsidR="00C670B0" w:rsidRPr="002A56EF" w:rsidRDefault="00C670B0" w:rsidP="00C670B0">
      <w:pPr>
        <w:ind w:left="720" w:hanging="12"/>
        <w:rPr>
          <w:bCs/>
          <w:szCs w:val="24"/>
          <w:lang w:val="en-GB"/>
        </w:rPr>
      </w:pPr>
      <w:r w:rsidRPr="002A56EF">
        <w:rPr>
          <w:szCs w:val="24"/>
          <w:lang w:val="en-GB"/>
        </w:rPr>
        <w:t xml:space="preserve">Whatever emerges in terms of new forms in the years ahead, a missional church will have at its </w:t>
      </w:r>
      <w:proofErr w:type="spellStart"/>
      <w:r w:rsidRPr="002A56EF">
        <w:rPr>
          <w:szCs w:val="24"/>
          <w:lang w:val="en-GB"/>
        </w:rPr>
        <w:t>center</w:t>
      </w:r>
      <w:proofErr w:type="spellEnd"/>
      <w:r w:rsidRPr="002A56EF">
        <w:rPr>
          <w:szCs w:val="24"/>
          <w:lang w:val="en-GB"/>
        </w:rPr>
        <w:t xml:space="preserve"> an apostolic identity and an apostolic leadership. An apostle is a leader who thoroughly understands the crisis through which we are moving, and grasps the kinds of actions that must be taken in order to engage the community of God’s people with the </w:t>
      </w:r>
      <w:r w:rsidRPr="002A56EF">
        <w:rPr>
          <w:i/>
          <w:szCs w:val="24"/>
          <w:lang w:val="en-GB"/>
        </w:rPr>
        <w:t>mission dei</w:t>
      </w:r>
      <w:r w:rsidR="00C703BB" w:rsidRPr="002A56EF">
        <w:rPr>
          <w:szCs w:val="24"/>
          <w:lang w:val="en-GB"/>
        </w:rPr>
        <w:t xml:space="preserve"> . . . . </w:t>
      </w:r>
      <w:proofErr w:type="gramStart"/>
      <w:r w:rsidRPr="002A56EF">
        <w:rPr>
          <w:szCs w:val="24"/>
          <w:lang w:val="en-GB"/>
        </w:rPr>
        <w:t>the</w:t>
      </w:r>
      <w:proofErr w:type="gramEnd"/>
      <w:r w:rsidRPr="002A56EF">
        <w:rPr>
          <w:szCs w:val="24"/>
          <w:lang w:val="en-GB"/>
        </w:rPr>
        <w:t xml:space="preserve"> true apostle understands these key elements: God’s Spirit is among God’s people (the ordinary men and women in local gatherings). Therefore, </w:t>
      </w:r>
      <w:r w:rsidRPr="002A56EF">
        <w:rPr>
          <w:i/>
          <w:szCs w:val="24"/>
          <w:lang w:val="en-GB"/>
        </w:rPr>
        <w:t>God’s future</w:t>
      </w:r>
      <w:r w:rsidRPr="002A56EF">
        <w:rPr>
          <w:szCs w:val="24"/>
          <w:lang w:val="en-GB"/>
        </w:rPr>
        <w:t xml:space="preserve"> is among God’s people, not in some individual leader’s plan. The role of leadership is to create environments that release this missional imagination of the people of God so that they can discover God’s plan and put it into action in their local contexts.</w:t>
      </w:r>
      <w:r w:rsidRPr="002A56EF">
        <w:rPr>
          <w:rStyle w:val="Fodnotehenvisning"/>
          <w:bCs/>
          <w:szCs w:val="24"/>
          <w:lang w:val="en-GB"/>
        </w:rPr>
        <w:footnoteReference w:id="157"/>
      </w:r>
      <w:r w:rsidRPr="002A56EF">
        <w:rPr>
          <w:bCs/>
          <w:szCs w:val="24"/>
          <w:lang w:val="en-GB"/>
        </w:rPr>
        <w:t xml:space="preserve"> </w:t>
      </w:r>
    </w:p>
    <w:p w:rsidR="00C670B0" w:rsidRPr="00C703BB" w:rsidRDefault="00C670B0" w:rsidP="00C703BB">
      <w:pPr>
        <w:ind w:hanging="12"/>
        <w:rPr>
          <w:bCs/>
          <w:szCs w:val="24"/>
          <w:highlight w:val="lightGray"/>
        </w:rPr>
      </w:pPr>
    </w:p>
    <w:p w:rsidR="00C703BB" w:rsidRPr="002A56EF" w:rsidRDefault="002A56EF" w:rsidP="002A56EF">
      <w:pPr>
        <w:spacing w:line="480" w:lineRule="auto"/>
        <w:ind w:hanging="11"/>
        <w:rPr>
          <w:szCs w:val="24"/>
        </w:rPr>
      </w:pPr>
      <w:r>
        <w:rPr>
          <w:szCs w:val="24"/>
        </w:rPr>
        <w:t>Leadership is about facilitatin</w:t>
      </w:r>
      <w:r w:rsidR="00DA773E">
        <w:rPr>
          <w:szCs w:val="24"/>
        </w:rPr>
        <w:t>g the congregational imaginations</w:t>
      </w:r>
      <w:r>
        <w:rPr>
          <w:szCs w:val="24"/>
        </w:rPr>
        <w:t xml:space="preserve"> of being church in this particular place at this particular time with these particular people and their gifts.</w:t>
      </w:r>
    </w:p>
    <w:p w:rsidR="009E4201" w:rsidRDefault="009E4201" w:rsidP="00C703BB">
      <w:pPr>
        <w:ind w:left="708" w:right="720" w:firstLine="12"/>
        <w:jc w:val="center"/>
        <w:rPr>
          <w:bCs/>
          <w:szCs w:val="24"/>
        </w:rPr>
      </w:pPr>
    </w:p>
    <w:p w:rsidR="00C670B0" w:rsidRPr="009E4201" w:rsidRDefault="00C703BB" w:rsidP="00C703BB">
      <w:pPr>
        <w:ind w:left="708" w:right="720" w:firstLine="12"/>
        <w:jc w:val="center"/>
        <w:rPr>
          <w:bCs/>
          <w:szCs w:val="24"/>
        </w:rPr>
      </w:pPr>
      <w:r w:rsidRPr="009E4201">
        <w:rPr>
          <w:bCs/>
          <w:szCs w:val="24"/>
        </w:rPr>
        <w:t>Branson’s</w:t>
      </w:r>
      <w:r w:rsidR="00C670B0" w:rsidRPr="009E4201">
        <w:rPr>
          <w:bCs/>
          <w:szCs w:val="24"/>
        </w:rPr>
        <w:t xml:space="preserve"> Appreciative I</w:t>
      </w:r>
      <w:r w:rsidRPr="009E4201">
        <w:rPr>
          <w:bCs/>
          <w:szCs w:val="24"/>
        </w:rPr>
        <w:t>nquiry I</w:t>
      </w:r>
      <w:r w:rsidR="00C670B0" w:rsidRPr="009E4201">
        <w:rPr>
          <w:bCs/>
          <w:szCs w:val="24"/>
        </w:rPr>
        <w:t xml:space="preserve">nterviews in </w:t>
      </w:r>
      <w:r w:rsidRPr="009E4201">
        <w:rPr>
          <w:bCs/>
          <w:szCs w:val="24"/>
        </w:rPr>
        <w:t>Combination with “World Café” Discussion Groups</w:t>
      </w:r>
    </w:p>
    <w:p w:rsidR="00C670B0" w:rsidRPr="00C670B0" w:rsidRDefault="00C670B0" w:rsidP="00C670B0">
      <w:pPr>
        <w:ind w:left="708" w:firstLine="12"/>
        <w:jc w:val="center"/>
        <w:rPr>
          <w:b/>
          <w:bCs/>
          <w:szCs w:val="24"/>
        </w:rPr>
      </w:pPr>
    </w:p>
    <w:p w:rsidR="00A26209" w:rsidRDefault="00C670B0" w:rsidP="002A56EF">
      <w:pPr>
        <w:spacing w:line="480" w:lineRule="auto"/>
      </w:pPr>
      <w:r w:rsidRPr="00C670B0">
        <w:rPr>
          <w:b/>
          <w:bCs/>
          <w:szCs w:val="24"/>
        </w:rPr>
        <w:tab/>
      </w:r>
      <w:r w:rsidR="002A56EF">
        <w:rPr>
          <w:szCs w:val="24"/>
        </w:rPr>
        <w:t>Having gone through two sets of interviews and the leadership test, th</w:t>
      </w:r>
      <w:r w:rsidR="001D1DD8">
        <w:rPr>
          <w:szCs w:val="24"/>
        </w:rPr>
        <w:t xml:space="preserve">ere is now a need for an arena in which </w:t>
      </w:r>
      <w:r w:rsidR="002A56EF">
        <w:rPr>
          <w:szCs w:val="24"/>
        </w:rPr>
        <w:t xml:space="preserve">the discussions can commence. </w:t>
      </w:r>
      <w:r w:rsidR="001D1DD8">
        <w:rPr>
          <w:szCs w:val="24"/>
        </w:rPr>
        <w:t>T</w:t>
      </w:r>
      <w:r w:rsidR="002A56EF">
        <w:rPr>
          <w:szCs w:val="24"/>
        </w:rPr>
        <w:t xml:space="preserve">he developing </w:t>
      </w:r>
      <w:r w:rsidR="001D1DD8">
        <w:rPr>
          <w:szCs w:val="24"/>
        </w:rPr>
        <w:t xml:space="preserve">of </w:t>
      </w:r>
      <w:r w:rsidR="002A56EF">
        <w:rPr>
          <w:szCs w:val="24"/>
        </w:rPr>
        <w:t xml:space="preserve">provocative </w:t>
      </w:r>
      <w:r w:rsidR="002A56EF" w:rsidRPr="002A56EF">
        <w:rPr>
          <w:szCs w:val="24"/>
        </w:rPr>
        <w:t xml:space="preserve">proposals </w:t>
      </w:r>
      <w:r w:rsidR="002A56EF" w:rsidRPr="002A56EF">
        <w:rPr>
          <w:szCs w:val="24"/>
        </w:rPr>
        <w:lastRenderedPageBreak/>
        <w:t xml:space="preserve">and a “World Café” setting </w:t>
      </w:r>
      <w:r w:rsidR="001D1DD8">
        <w:rPr>
          <w:szCs w:val="24"/>
        </w:rPr>
        <w:t>can</w:t>
      </w:r>
      <w:r w:rsidR="002A56EF" w:rsidRPr="002A56EF">
        <w:rPr>
          <w:szCs w:val="24"/>
        </w:rPr>
        <w:t xml:space="preserve"> provide for t</w:t>
      </w:r>
      <w:r w:rsidR="001D1DD8">
        <w:rPr>
          <w:szCs w:val="24"/>
        </w:rPr>
        <w:t>he next step. To sum up Branson’s method,</w:t>
      </w:r>
      <w:r w:rsidR="002A56EF" w:rsidRPr="002A56EF">
        <w:rPr>
          <w:szCs w:val="24"/>
        </w:rPr>
        <w:t xml:space="preserve"> </w:t>
      </w:r>
      <w:r w:rsidR="001D1DD8">
        <w:rPr>
          <w:szCs w:val="24"/>
        </w:rPr>
        <w:t>t</w:t>
      </w:r>
      <w:r w:rsidRPr="002A56EF">
        <w:rPr>
          <w:szCs w:val="24"/>
        </w:rPr>
        <w:t xml:space="preserve">he thesis of Appreciative Inquiry is that an organization, such as a church as a sort of </w:t>
      </w:r>
      <w:r w:rsidR="007178BE">
        <w:rPr>
          <w:szCs w:val="24"/>
        </w:rPr>
        <w:t>a “</w:t>
      </w:r>
      <w:r w:rsidRPr="002A56EF">
        <w:rPr>
          <w:szCs w:val="24"/>
        </w:rPr>
        <w:t>Third Place</w:t>
      </w:r>
      <w:r w:rsidR="007178BE">
        <w:rPr>
          <w:szCs w:val="24"/>
        </w:rPr>
        <w:t>”</w:t>
      </w:r>
      <w:r w:rsidRPr="002A56EF">
        <w:rPr>
          <w:rStyle w:val="Fodnotehenvisning"/>
          <w:szCs w:val="24"/>
        </w:rPr>
        <w:footnoteReference w:id="158"/>
      </w:r>
      <w:r w:rsidRPr="002A56EF">
        <w:rPr>
          <w:szCs w:val="24"/>
        </w:rPr>
        <w:t xml:space="preserve"> can be recreated by its conversations</w:t>
      </w:r>
      <w:r w:rsidR="002A56EF">
        <w:rPr>
          <w:szCs w:val="24"/>
        </w:rPr>
        <w:t>.</w:t>
      </w:r>
      <w:r w:rsidRPr="002A56EF">
        <w:rPr>
          <w:rStyle w:val="Fodnotehenvisning"/>
          <w:szCs w:val="24"/>
        </w:rPr>
        <w:footnoteReference w:id="159"/>
      </w:r>
      <w:r w:rsidRPr="002A56EF">
        <w:rPr>
          <w:szCs w:val="24"/>
        </w:rPr>
        <w:t xml:space="preserve"> This </w:t>
      </w:r>
      <w:r w:rsidR="00A5479B" w:rsidRPr="002A56EF">
        <w:rPr>
          <w:szCs w:val="24"/>
        </w:rPr>
        <w:t>can happen</w:t>
      </w:r>
      <w:r w:rsidRPr="002A56EF">
        <w:rPr>
          <w:szCs w:val="24"/>
        </w:rPr>
        <w:t xml:space="preserve"> in </w:t>
      </w:r>
      <w:r w:rsidR="00A5479B" w:rsidRPr="002A56EF">
        <w:rPr>
          <w:szCs w:val="24"/>
        </w:rPr>
        <w:t>four steps: by initiating</w:t>
      </w:r>
      <w:r w:rsidRPr="002A56EF">
        <w:rPr>
          <w:szCs w:val="24"/>
        </w:rPr>
        <w:t xml:space="preserve"> a</w:t>
      </w:r>
      <w:r w:rsidRPr="00C670B0">
        <w:rPr>
          <w:szCs w:val="24"/>
        </w:rPr>
        <w:t xml:space="preserve"> congregational process that</w:t>
      </w:r>
      <w:r w:rsidR="00A5479B">
        <w:rPr>
          <w:szCs w:val="24"/>
        </w:rPr>
        <w:t xml:space="preserve"> focuses upon the positive, then inquiring</w:t>
      </w:r>
      <w:r w:rsidRPr="00C670B0">
        <w:rPr>
          <w:szCs w:val="24"/>
        </w:rPr>
        <w:t xml:space="preserve"> into the stories</w:t>
      </w:r>
      <w:r w:rsidRPr="00C670B0">
        <w:rPr>
          <w:rStyle w:val="Fodnotehenvisning"/>
          <w:szCs w:val="24"/>
        </w:rPr>
        <w:footnoteReference w:id="160"/>
      </w:r>
      <w:r w:rsidRPr="00C670B0">
        <w:rPr>
          <w:szCs w:val="24"/>
        </w:rPr>
        <w:t xml:space="preserve"> of life-giving forces of the members</w:t>
      </w:r>
      <w:r w:rsidR="00A5479B">
        <w:rPr>
          <w:szCs w:val="24"/>
        </w:rPr>
        <w:t>,</w:t>
      </w:r>
      <w:r w:rsidRPr="00C670B0">
        <w:rPr>
          <w:rStyle w:val="Fodnotehenvisning"/>
          <w:szCs w:val="24"/>
        </w:rPr>
        <w:footnoteReference w:id="161"/>
      </w:r>
      <w:r w:rsidR="00A5479B">
        <w:rPr>
          <w:szCs w:val="24"/>
        </w:rPr>
        <w:t xml:space="preserve"> followed by imagining</w:t>
      </w:r>
      <w:r w:rsidRPr="00C670B0">
        <w:rPr>
          <w:szCs w:val="24"/>
        </w:rPr>
        <w:t xml:space="preserve"> the shape of a preferred future by developing “provocative proposals</w:t>
      </w:r>
      <w:r w:rsidR="00A5479B">
        <w:rPr>
          <w:szCs w:val="24"/>
        </w:rPr>
        <w:t>,” and innovating</w:t>
      </w:r>
      <w:r w:rsidRPr="00C670B0">
        <w:rPr>
          <w:szCs w:val="24"/>
        </w:rPr>
        <w:t xml:space="preserve"> new and creative ways to manifest the imaginative futures of the church.</w:t>
      </w:r>
      <w:r w:rsidRPr="00C670B0">
        <w:rPr>
          <w:rStyle w:val="Fodnotehenvisning"/>
          <w:szCs w:val="24"/>
        </w:rPr>
        <w:footnoteReference w:id="162"/>
      </w:r>
      <w:r w:rsidRPr="00C670B0">
        <w:rPr>
          <w:szCs w:val="24"/>
        </w:rPr>
        <w:t xml:space="preserve"> </w:t>
      </w:r>
      <w:r w:rsidR="00A26209">
        <w:rPr>
          <w:szCs w:val="24"/>
        </w:rPr>
        <w:t xml:space="preserve">In </w:t>
      </w:r>
      <w:r w:rsidR="001672B4">
        <w:rPr>
          <w:i/>
          <w:szCs w:val="24"/>
        </w:rPr>
        <w:t>The W</w:t>
      </w:r>
      <w:r w:rsidR="00A26209">
        <w:rPr>
          <w:i/>
          <w:szCs w:val="24"/>
        </w:rPr>
        <w:t xml:space="preserve">orld Café, </w:t>
      </w:r>
      <w:r w:rsidR="00A26209" w:rsidRPr="00745843">
        <w:t xml:space="preserve">Juanita </w:t>
      </w:r>
      <w:r w:rsidR="00A26209">
        <w:t>Brown</w:t>
      </w:r>
      <w:r w:rsidR="00A26209" w:rsidRPr="00745843">
        <w:t xml:space="preserve"> and David Isaacs</w:t>
      </w:r>
      <w:r w:rsidR="00A26209" w:rsidRPr="00C670B0">
        <w:rPr>
          <w:szCs w:val="24"/>
        </w:rPr>
        <w:t xml:space="preserve"> </w:t>
      </w:r>
      <w:r w:rsidR="00A26209">
        <w:rPr>
          <w:szCs w:val="24"/>
        </w:rPr>
        <w:t xml:space="preserve">state that </w:t>
      </w:r>
      <w:r w:rsidR="00A26209">
        <w:t>“w</w:t>
      </w:r>
      <w:r w:rsidR="00A26209" w:rsidRPr="00C436AE">
        <w:t>e make meaning of our experi</w:t>
      </w:r>
      <w:r w:rsidR="00A26209">
        <w:t>e</w:t>
      </w:r>
      <w:r w:rsidR="00A26209" w:rsidRPr="00C436AE">
        <w:t>nces through the language we use, the stories we s</w:t>
      </w:r>
      <w:r w:rsidR="00A26209">
        <w:t>hare, and the images we favor.”</w:t>
      </w:r>
    </w:p>
    <w:p w:rsidR="006D5747" w:rsidRDefault="00A26209" w:rsidP="00AF71C4">
      <w:pPr>
        <w:spacing w:line="480" w:lineRule="auto"/>
        <w:rPr>
          <w:szCs w:val="24"/>
        </w:rPr>
      </w:pPr>
      <w:r>
        <w:tab/>
      </w:r>
      <w:r>
        <w:rPr>
          <w:szCs w:val="24"/>
        </w:rPr>
        <w:t>I wish</w:t>
      </w:r>
      <w:r w:rsidR="00C670B0" w:rsidRPr="00C670B0">
        <w:rPr>
          <w:szCs w:val="24"/>
        </w:rPr>
        <w:t xml:space="preserve"> to make AIs a way of communication </w:t>
      </w:r>
      <w:r w:rsidR="00C670B0" w:rsidRPr="00C670B0">
        <w:rPr>
          <w:szCs w:val="24"/>
          <w:lang w:val="en-GB"/>
        </w:rPr>
        <w:t>with integrity</w:t>
      </w:r>
      <w:r>
        <w:rPr>
          <w:szCs w:val="24"/>
        </w:rPr>
        <w:t xml:space="preserve"> among</w:t>
      </w:r>
      <w:r w:rsidR="00C670B0" w:rsidRPr="00C670B0">
        <w:rPr>
          <w:szCs w:val="24"/>
        </w:rPr>
        <w:t xml:space="preserve"> the parishioners</w:t>
      </w:r>
      <w:r>
        <w:rPr>
          <w:szCs w:val="24"/>
        </w:rPr>
        <w:t>,</w:t>
      </w:r>
      <w:r w:rsidR="00C670B0" w:rsidRPr="00C670B0">
        <w:rPr>
          <w:rStyle w:val="Fodnotehenvisning"/>
          <w:szCs w:val="24"/>
        </w:rPr>
        <w:footnoteReference w:id="163"/>
      </w:r>
      <w:r>
        <w:rPr>
          <w:szCs w:val="24"/>
        </w:rPr>
        <w:t xml:space="preserve"> in order to </w:t>
      </w:r>
      <w:r w:rsidR="00C670B0" w:rsidRPr="00C670B0">
        <w:rPr>
          <w:szCs w:val="24"/>
        </w:rPr>
        <w:t xml:space="preserve">spread the conversation through leaders </w:t>
      </w:r>
      <w:r>
        <w:rPr>
          <w:szCs w:val="24"/>
        </w:rPr>
        <w:t>and into</w:t>
      </w:r>
      <w:r w:rsidR="00C670B0" w:rsidRPr="00C670B0">
        <w:rPr>
          <w:szCs w:val="24"/>
        </w:rPr>
        <w:t xml:space="preserve"> congregation. </w:t>
      </w:r>
      <w:r>
        <w:rPr>
          <w:szCs w:val="24"/>
        </w:rPr>
        <w:t xml:space="preserve">Combining this intention </w:t>
      </w:r>
      <w:r>
        <w:rPr>
          <w:szCs w:val="24"/>
        </w:rPr>
        <w:lastRenderedPageBreak/>
        <w:t xml:space="preserve">with the style of </w:t>
      </w:r>
      <w:r w:rsidR="00C670B0" w:rsidRPr="00C670B0">
        <w:rPr>
          <w:szCs w:val="24"/>
        </w:rPr>
        <w:t>“World Café” conversations</w:t>
      </w:r>
      <w:r w:rsidR="00C670B0" w:rsidRPr="00C670B0">
        <w:rPr>
          <w:rStyle w:val="Fodnotehenvisning"/>
          <w:szCs w:val="24"/>
        </w:rPr>
        <w:footnoteReference w:id="164"/>
      </w:r>
      <w:r w:rsidR="00C670B0" w:rsidRPr="00C670B0">
        <w:rPr>
          <w:szCs w:val="24"/>
        </w:rPr>
        <w:t xml:space="preserve"> </w:t>
      </w:r>
      <w:r>
        <w:rPr>
          <w:szCs w:val="24"/>
        </w:rPr>
        <w:t>can</w:t>
      </w:r>
      <w:r w:rsidR="00C670B0" w:rsidRPr="00C670B0">
        <w:rPr>
          <w:szCs w:val="24"/>
        </w:rPr>
        <w:t xml:space="preserve"> be the way of deepe</w:t>
      </w:r>
      <w:r>
        <w:rPr>
          <w:szCs w:val="24"/>
        </w:rPr>
        <w:t>ning the conversation without my</w:t>
      </w:r>
      <w:r w:rsidR="00C670B0" w:rsidRPr="00C670B0">
        <w:rPr>
          <w:szCs w:val="24"/>
        </w:rPr>
        <w:t xml:space="preserve"> telling </w:t>
      </w:r>
      <w:r>
        <w:rPr>
          <w:szCs w:val="24"/>
        </w:rPr>
        <w:t>participants directly</w:t>
      </w:r>
      <w:r w:rsidR="00C670B0" w:rsidRPr="00C670B0">
        <w:rPr>
          <w:szCs w:val="24"/>
        </w:rPr>
        <w:t xml:space="preserve"> what to do</w:t>
      </w:r>
      <w:r>
        <w:rPr>
          <w:szCs w:val="24"/>
        </w:rPr>
        <w:t>.</w:t>
      </w:r>
      <w:r w:rsidR="00C670B0" w:rsidRPr="00C670B0">
        <w:rPr>
          <w:rStyle w:val="Fodnotehenvisning"/>
          <w:szCs w:val="24"/>
        </w:rPr>
        <w:footnoteReference w:id="165"/>
      </w:r>
      <w:r>
        <w:rPr>
          <w:szCs w:val="24"/>
        </w:rPr>
        <w:t xml:space="preserve"> The focus of such </w:t>
      </w:r>
      <w:r w:rsidR="00C670B0" w:rsidRPr="00C670B0">
        <w:rPr>
          <w:szCs w:val="24"/>
        </w:rPr>
        <w:t>deepening conversation</w:t>
      </w:r>
      <w:r>
        <w:rPr>
          <w:szCs w:val="24"/>
        </w:rPr>
        <w:t>s would center on what God has done among</w:t>
      </w:r>
      <w:r w:rsidR="00C670B0" w:rsidRPr="00C670B0">
        <w:rPr>
          <w:szCs w:val="24"/>
        </w:rPr>
        <w:t xml:space="preserve"> </w:t>
      </w:r>
      <w:r>
        <w:rPr>
          <w:szCs w:val="24"/>
        </w:rPr>
        <w:t>congregants,</w:t>
      </w:r>
      <w:r w:rsidR="00C670B0" w:rsidRPr="00C670B0">
        <w:rPr>
          <w:szCs w:val="24"/>
        </w:rPr>
        <w:t xml:space="preserve"> through the </w:t>
      </w:r>
      <w:r>
        <w:rPr>
          <w:szCs w:val="24"/>
        </w:rPr>
        <w:t xml:space="preserve">AI </w:t>
      </w:r>
      <w:r w:rsidR="00C670B0" w:rsidRPr="00C670B0">
        <w:rPr>
          <w:szCs w:val="24"/>
        </w:rPr>
        <w:t>interviews</w:t>
      </w:r>
      <w:r>
        <w:rPr>
          <w:szCs w:val="24"/>
        </w:rPr>
        <w:t>,</w:t>
      </w:r>
      <w:r w:rsidR="00C670B0" w:rsidRPr="00C670B0">
        <w:rPr>
          <w:rStyle w:val="Fodnotehenvisning"/>
          <w:szCs w:val="24"/>
        </w:rPr>
        <w:footnoteReference w:id="166"/>
      </w:r>
      <w:r w:rsidR="00C670B0" w:rsidRPr="00C670B0">
        <w:rPr>
          <w:szCs w:val="24"/>
        </w:rPr>
        <w:t xml:space="preserve"> and especially what His Spirit is up to in </w:t>
      </w:r>
      <w:r>
        <w:rPr>
          <w:szCs w:val="24"/>
        </w:rPr>
        <w:t xml:space="preserve">the broader context of </w:t>
      </w:r>
      <w:r w:rsidR="00C670B0" w:rsidRPr="00C670B0">
        <w:rPr>
          <w:szCs w:val="24"/>
        </w:rPr>
        <w:t>Hemsedal</w:t>
      </w:r>
      <w:r>
        <w:rPr>
          <w:szCs w:val="24"/>
        </w:rPr>
        <w:t>.</w:t>
      </w:r>
      <w:r w:rsidR="00C670B0" w:rsidRPr="00C670B0">
        <w:rPr>
          <w:rStyle w:val="Fodnotehenvisning"/>
          <w:szCs w:val="24"/>
        </w:rPr>
        <w:footnoteReference w:id="167"/>
      </w:r>
      <w:r w:rsidR="00C670B0" w:rsidRPr="00C670B0">
        <w:rPr>
          <w:szCs w:val="24"/>
        </w:rPr>
        <w:t xml:space="preserve"> </w:t>
      </w:r>
      <w:r>
        <w:rPr>
          <w:szCs w:val="24"/>
        </w:rPr>
        <w:t>It would be important to</w:t>
      </w:r>
      <w:r w:rsidR="00C670B0" w:rsidRPr="00C670B0">
        <w:rPr>
          <w:szCs w:val="24"/>
        </w:rPr>
        <w:t xml:space="preserve"> </w:t>
      </w:r>
      <w:r w:rsidR="00C670B0" w:rsidRPr="00AF71C4">
        <w:rPr>
          <w:szCs w:val="24"/>
        </w:rPr>
        <w:t>do this without falling prey to the temptation of taking contro</w:t>
      </w:r>
      <w:r w:rsidRPr="00AF71C4">
        <w:rPr>
          <w:szCs w:val="24"/>
        </w:rPr>
        <w:t xml:space="preserve">l over the outcome again. </w:t>
      </w:r>
      <w:r w:rsidR="00C670B0" w:rsidRPr="00AF71C4">
        <w:rPr>
          <w:szCs w:val="24"/>
        </w:rPr>
        <w:t xml:space="preserve">Heifetz </w:t>
      </w:r>
      <w:r w:rsidRPr="00AF71C4">
        <w:rPr>
          <w:szCs w:val="24"/>
        </w:rPr>
        <w:t xml:space="preserve">and </w:t>
      </w:r>
      <w:proofErr w:type="spellStart"/>
      <w:r w:rsidRPr="00AF71C4">
        <w:rPr>
          <w:szCs w:val="24"/>
        </w:rPr>
        <w:t>Linsky</w:t>
      </w:r>
      <w:proofErr w:type="spellEnd"/>
      <w:r w:rsidRPr="00AF71C4">
        <w:rPr>
          <w:szCs w:val="24"/>
        </w:rPr>
        <w:t xml:space="preserve"> </w:t>
      </w:r>
      <w:r w:rsidR="006D5747">
        <w:rPr>
          <w:szCs w:val="24"/>
        </w:rPr>
        <w:t>offer the following advice</w:t>
      </w:r>
      <w:r w:rsidR="00C670B0" w:rsidRPr="00AF71C4">
        <w:rPr>
          <w:szCs w:val="24"/>
        </w:rPr>
        <w:t>: “</w:t>
      </w:r>
      <w:r w:rsidR="00C670B0" w:rsidRPr="00AF71C4">
        <w:rPr>
          <w:szCs w:val="24"/>
          <w:lang w:val="en-GB"/>
        </w:rPr>
        <w:t>To lead people, we suggest you build structures of relationships to work the tough issues, establishing norms that make passionate disagreement permissible</w:t>
      </w:r>
      <w:r w:rsidR="000B6AE0" w:rsidRPr="00AF71C4">
        <w:rPr>
          <w:szCs w:val="24"/>
          <w:lang w:val="en-GB"/>
        </w:rPr>
        <w:t>.</w:t>
      </w:r>
      <w:r w:rsidR="00C670B0" w:rsidRPr="00AF71C4">
        <w:rPr>
          <w:szCs w:val="24"/>
          <w:lang w:val="en-GB"/>
        </w:rPr>
        <w:t>”</w:t>
      </w:r>
      <w:r w:rsidR="00C670B0" w:rsidRPr="00AF71C4">
        <w:rPr>
          <w:rStyle w:val="Fodnotehenvisning"/>
          <w:szCs w:val="24"/>
        </w:rPr>
        <w:footnoteReference w:id="168"/>
      </w:r>
      <w:r w:rsidR="000B6AE0" w:rsidRPr="00AF71C4">
        <w:rPr>
          <w:szCs w:val="24"/>
        </w:rPr>
        <w:t xml:space="preserve"> </w:t>
      </w:r>
      <w:r w:rsidR="006D5747">
        <w:rPr>
          <w:szCs w:val="24"/>
        </w:rPr>
        <w:t>Although</w:t>
      </w:r>
      <w:r w:rsidR="00AF71C4" w:rsidRPr="00AF71C4">
        <w:rPr>
          <w:szCs w:val="24"/>
        </w:rPr>
        <w:t xml:space="preserve"> leading a café discussion about the missional formation of the CH claims a lot of me and the leadership I i</w:t>
      </w:r>
      <w:r w:rsidR="006D5747">
        <w:rPr>
          <w:szCs w:val="24"/>
        </w:rPr>
        <w:t>ntend to involve in the process,</w:t>
      </w:r>
      <w:r w:rsidR="00AF71C4" w:rsidRPr="00AF71C4">
        <w:rPr>
          <w:szCs w:val="24"/>
        </w:rPr>
        <w:t xml:space="preserve"> </w:t>
      </w:r>
      <w:r w:rsidR="00C670B0" w:rsidRPr="00AF71C4">
        <w:rPr>
          <w:szCs w:val="24"/>
        </w:rPr>
        <w:t>I am</w:t>
      </w:r>
      <w:r w:rsidR="00C670B0" w:rsidRPr="00C670B0">
        <w:rPr>
          <w:szCs w:val="24"/>
        </w:rPr>
        <w:t xml:space="preserve"> very</w:t>
      </w:r>
      <w:r w:rsidR="000B6AE0">
        <w:rPr>
          <w:szCs w:val="24"/>
        </w:rPr>
        <w:t xml:space="preserve"> excited to bridge</w:t>
      </w:r>
      <w:r w:rsidR="00C670B0" w:rsidRPr="00C670B0">
        <w:rPr>
          <w:szCs w:val="24"/>
        </w:rPr>
        <w:t xml:space="preserve"> the ongoing conversation of good experiences with God’s promises of a future.</w:t>
      </w:r>
      <w:r w:rsidR="00C670B0" w:rsidRPr="00C670B0">
        <w:rPr>
          <w:rStyle w:val="Fodnotehenvisning"/>
          <w:szCs w:val="24"/>
        </w:rPr>
        <w:footnoteReference w:id="169"/>
      </w:r>
      <w:r w:rsidR="00AF71C4">
        <w:rPr>
          <w:szCs w:val="24"/>
        </w:rPr>
        <w:t xml:space="preserve"> </w:t>
      </w:r>
    </w:p>
    <w:p w:rsidR="00C670B0" w:rsidRPr="00C670B0" w:rsidRDefault="006D5747" w:rsidP="00AF71C4">
      <w:pPr>
        <w:spacing w:line="480" w:lineRule="auto"/>
        <w:rPr>
          <w:szCs w:val="24"/>
        </w:rPr>
      </w:pPr>
      <w:r>
        <w:rPr>
          <w:szCs w:val="24"/>
        </w:rPr>
        <w:tab/>
      </w:r>
      <w:r w:rsidR="000B6AE0">
        <w:rPr>
          <w:szCs w:val="24"/>
        </w:rPr>
        <w:t>I</w:t>
      </w:r>
      <w:r w:rsidR="00C670B0" w:rsidRPr="00C670B0">
        <w:rPr>
          <w:szCs w:val="24"/>
        </w:rPr>
        <w:t>n the congregation in Hemsedal things will change</w:t>
      </w:r>
      <w:r w:rsidR="00AF71C4">
        <w:rPr>
          <w:szCs w:val="24"/>
        </w:rPr>
        <w:t xml:space="preserve"> anyway</w:t>
      </w:r>
      <w:r w:rsidR="00C670B0" w:rsidRPr="00C670B0">
        <w:rPr>
          <w:szCs w:val="24"/>
        </w:rPr>
        <w:t xml:space="preserve">, partly </w:t>
      </w:r>
      <w:r w:rsidR="000B6AE0">
        <w:rPr>
          <w:szCs w:val="24"/>
        </w:rPr>
        <w:t>due to</w:t>
      </w:r>
      <w:r w:rsidR="00C670B0" w:rsidRPr="00C670B0">
        <w:rPr>
          <w:szCs w:val="24"/>
        </w:rPr>
        <w:t xml:space="preserve"> the socio-cultural shift of young, bright, affluent</w:t>
      </w:r>
      <w:r w:rsidR="000F5B48">
        <w:rPr>
          <w:szCs w:val="24"/>
        </w:rPr>
        <w:t xml:space="preserve"> people moving into the valley and </w:t>
      </w:r>
      <w:r w:rsidR="00C670B0" w:rsidRPr="00C670B0">
        <w:rPr>
          <w:szCs w:val="24"/>
        </w:rPr>
        <w:t xml:space="preserve">partly </w:t>
      </w:r>
      <w:r w:rsidR="000F5B48">
        <w:rPr>
          <w:szCs w:val="24"/>
        </w:rPr>
        <w:t>due to</w:t>
      </w:r>
      <w:r w:rsidR="00C670B0" w:rsidRPr="00C670B0">
        <w:rPr>
          <w:szCs w:val="24"/>
        </w:rPr>
        <w:t xml:space="preserve"> discontinuity</w:t>
      </w:r>
      <w:r w:rsidR="00C670B0" w:rsidRPr="00C670B0">
        <w:rPr>
          <w:rStyle w:val="Fodnotehenvisning"/>
          <w:szCs w:val="24"/>
        </w:rPr>
        <w:footnoteReference w:id="170"/>
      </w:r>
      <w:r w:rsidR="00C670B0" w:rsidRPr="00C670B0">
        <w:rPr>
          <w:szCs w:val="24"/>
        </w:rPr>
        <w:t xml:space="preserve"> and </w:t>
      </w:r>
      <w:r w:rsidR="000B6AE0">
        <w:rPr>
          <w:szCs w:val="24"/>
        </w:rPr>
        <w:t xml:space="preserve">the disintegration of </w:t>
      </w:r>
      <w:r w:rsidR="00C670B0" w:rsidRPr="00C670B0">
        <w:rPr>
          <w:szCs w:val="24"/>
        </w:rPr>
        <w:t xml:space="preserve">old structures </w:t>
      </w:r>
      <w:r w:rsidR="000B6AE0">
        <w:rPr>
          <w:szCs w:val="24"/>
        </w:rPr>
        <w:t>in</w:t>
      </w:r>
      <w:r w:rsidR="00C670B0" w:rsidRPr="00C670B0">
        <w:rPr>
          <w:szCs w:val="24"/>
        </w:rPr>
        <w:t xml:space="preserve"> the CH.</w:t>
      </w:r>
      <w:r w:rsidR="00C670B0" w:rsidRPr="00C670B0">
        <w:rPr>
          <w:rStyle w:val="Fodnotehenvisning"/>
          <w:szCs w:val="24"/>
        </w:rPr>
        <w:footnoteReference w:id="171"/>
      </w:r>
      <w:r w:rsidR="00C670B0" w:rsidRPr="00C670B0">
        <w:rPr>
          <w:szCs w:val="24"/>
        </w:rPr>
        <w:t xml:space="preserve"> </w:t>
      </w:r>
      <w:r w:rsidR="000B6AE0" w:rsidRPr="00AF71C4">
        <w:rPr>
          <w:bCs/>
          <w:szCs w:val="24"/>
        </w:rPr>
        <w:t xml:space="preserve">AI interviews combined </w:t>
      </w:r>
      <w:r w:rsidR="000B6AE0" w:rsidRPr="00AF71C4">
        <w:rPr>
          <w:bCs/>
          <w:szCs w:val="24"/>
        </w:rPr>
        <w:lastRenderedPageBreak/>
        <w:t>with the World Café conversations will aid in congregational formation</w:t>
      </w:r>
      <w:r w:rsidR="00716862">
        <w:rPr>
          <w:bCs/>
          <w:szCs w:val="24"/>
        </w:rPr>
        <w:t xml:space="preserve">. </w:t>
      </w:r>
      <w:r w:rsidR="00AF71C4" w:rsidRPr="00AF71C4">
        <w:rPr>
          <w:bCs/>
          <w:szCs w:val="24"/>
        </w:rPr>
        <w:t xml:space="preserve">Branson </w:t>
      </w:r>
      <w:r w:rsidR="0068274D">
        <w:rPr>
          <w:bCs/>
          <w:szCs w:val="24"/>
        </w:rPr>
        <w:t>says,</w:t>
      </w:r>
      <w:r w:rsidR="000B6AE0">
        <w:rPr>
          <w:b/>
          <w:szCs w:val="24"/>
        </w:rPr>
        <w:t xml:space="preserve"> </w:t>
      </w:r>
      <w:r w:rsidR="000B6AE0" w:rsidRPr="000B6AE0">
        <w:rPr>
          <w:szCs w:val="24"/>
        </w:rPr>
        <w:t>“C</w:t>
      </w:r>
      <w:r w:rsidR="00C670B0" w:rsidRPr="000B6AE0">
        <w:rPr>
          <w:szCs w:val="24"/>
        </w:rPr>
        <w:t>ongregational formation</w:t>
      </w:r>
      <w:r w:rsidR="000B6AE0" w:rsidRPr="000B6AE0">
        <w:rPr>
          <w:szCs w:val="24"/>
        </w:rPr>
        <w:t xml:space="preserve"> . . . </w:t>
      </w:r>
      <w:r w:rsidR="005B5920">
        <w:rPr>
          <w:szCs w:val="24"/>
        </w:rPr>
        <w:t xml:space="preserve">. </w:t>
      </w:r>
      <w:proofErr w:type="gramStart"/>
      <w:r w:rsidR="00C670B0" w:rsidRPr="000B6AE0">
        <w:rPr>
          <w:szCs w:val="24"/>
          <w:lang w:val="en-GB"/>
        </w:rPr>
        <w:t>takes</w:t>
      </w:r>
      <w:proofErr w:type="gramEnd"/>
      <w:r w:rsidR="00C670B0" w:rsidRPr="000B6AE0">
        <w:rPr>
          <w:szCs w:val="24"/>
          <w:lang w:val="en-GB"/>
        </w:rPr>
        <w:t xml:space="preserve"> shape in the interplay with historical and contemporary church materials and our own autobiographies</w:t>
      </w:r>
      <w:r w:rsidR="009C378F">
        <w:rPr>
          <w:szCs w:val="24"/>
          <w:lang w:val="en-GB"/>
        </w:rPr>
        <w:t>,</w:t>
      </w:r>
      <w:r w:rsidR="00C670B0" w:rsidRPr="000B6AE0">
        <w:rPr>
          <w:szCs w:val="24"/>
          <w:lang w:val="en-GB"/>
        </w:rPr>
        <w:t>”</w:t>
      </w:r>
      <w:r w:rsidR="000B6AE0" w:rsidRPr="000B6AE0">
        <w:rPr>
          <w:rStyle w:val="Fodnotehenvisning"/>
          <w:szCs w:val="24"/>
        </w:rPr>
        <w:t xml:space="preserve"> </w:t>
      </w:r>
      <w:r w:rsidR="000B6AE0" w:rsidRPr="000B6AE0">
        <w:rPr>
          <w:rStyle w:val="Fodnotehenvisning"/>
          <w:szCs w:val="24"/>
        </w:rPr>
        <w:footnoteReference w:id="172"/>
      </w:r>
      <w:r w:rsidR="00C670B0" w:rsidRPr="000B6AE0">
        <w:rPr>
          <w:szCs w:val="24"/>
        </w:rPr>
        <w:t xml:space="preserve"> by and in the power of the Holy Spirit</w:t>
      </w:r>
      <w:r w:rsidR="005B5920">
        <w:rPr>
          <w:szCs w:val="24"/>
        </w:rPr>
        <w:t>.</w:t>
      </w:r>
      <w:r w:rsidR="00C670B0" w:rsidRPr="000B6AE0">
        <w:rPr>
          <w:rStyle w:val="Fodnotehenvisning"/>
          <w:szCs w:val="24"/>
        </w:rPr>
        <w:footnoteReference w:id="173"/>
      </w:r>
      <w:r w:rsidR="005B5920">
        <w:rPr>
          <w:szCs w:val="24"/>
        </w:rPr>
        <w:t xml:space="preserve"> The Holy Spirit’s guidance</w:t>
      </w:r>
      <w:r w:rsidR="00C670B0" w:rsidRPr="000B6AE0">
        <w:rPr>
          <w:szCs w:val="24"/>
        </w:rPr>
        <w:t xml:space="preserve"> </w:t>
      </w:r>
      <w:r w:rsidR="005B5920">
        <w:rPr>
          <w:szCs w:val="24"/>
        </w:rPr>
        <w:t>and strength are</w:t>
      </w:r>
      <w:r w:rsidR="00C670B0" w:rsidRPr="000B6AE0">
        <w:rPr>
          <w:szCs w:val="24"/>
        </w:rPr>
        <w:t xml:space="preserve"> indispensable in a situation of discontinuous change. As a leader I need to proceed by initiating this combination</w:t>
      </w:r>
      <w:r w:rsidR="005B5920">
        <w:rPr>
          <w:szCs w:val="24"/>
        </w:rPr>
        <w:t>al</w:t>
      </w:r>
      <w:r w:rsidR="00C670B0" w:rsidRPr="000B6AE0">
        <w:rPr>
          <w:szCs w:val="24"/>
        </w:rPr>
        <w:t xml:space="preserve"> arrangement</w:t>
      </w:r>
      <w:r w:rsidR="00D63C49">
        <w:rPr>
          <w:szCs w:val="24"/>
        </w:rPr>
        <w:t>,</w:t>
      </w:r>
      <w:r w:rsidR="005B5920" w:rsidRPr="000B6AE0">
        <w:rPr>
          <w:rStyle w:val="Fodnotehenvisning"/>
          <w:szCs w:val="24"/>
        </w:rPr>
        <w:footnoteReference w:id="174"/>
      </w:r>
      <w:r w:rsidR="005B5920">
        <w:rPr>
          <w:szCs w:val="24"/>
        </w:rPr>
        <w:t xml:space="preserve"> and </w:t>
      </w:r>
      <w:r w:rsidR="00C670B0" w:rsidRPr="000B6AE0">
        <w:rPr>
          <w:szCs w:val="24"/>
        </w:rPr>
        <w:t>determining t</w:t>
      </w:r>
      <w:r w:rsidR="00C670B0" w:rsidRPr="00C670B0">
        <w:rPr>
          <w:szCs w:val="24"/>
        </w:rPr>
        <w:t>he uncertain road</w:t>
      </w:r>
      <w:r w:rsidR="00D63C49">
        <w:rPr>
          <w:szCs w:val="24"/>
        </w:rPr>
        <w:t xml:space="preserve"> </w:t>
      </w:r>
      <w:r w:rsidR="00EB60DD">
        <w:rPr>
          <w:szCs w:val="24"/>
        </w:rPr>
        <w:t>as</w:t>
      </w:r>
      <w:r w:rsidR="005B5920">
        <w:rPr>
          <w:szCs w:val="24"/>
        </w:rPr>
        <w:t xml:space="preserve"> Roxburgh and </w:t>
      </w:r>
      <w:proofErr w:type="spellStart"/>
      <w:r w:rsidR="005B5920">
        <w:rPr>
          <w:szCs w:val="24"/>
        </w:rPr>
        <w:t>Romanuk</w:t>
      </w:r>
      <w:proofErr w:type="spellEnd"/>
      <w:r w:rsidR="005B5920">
        <w:rPr>
          <w:szCs w:val="24"/>
        </w:rPr>
        <w:t xml:space="preserve"> say</w:t>
      </w:r>
      <w:r w:rsidR="00D63C49">
        <w:rPr>
          <w:szCs w:val="24"/>
        </w:rPr>
        <w:t>,</w:t>
      </w:r>
      <w:r w:rsidR="00C670B0" w:rsidRPr="00C670B0">
        <w:rPr>
          <w:rStyle w:val="Fodnotehenvisning"/>
          <w:szCs w:val="24"/>
        </w:rPr>
        <w:footnoteReference w:id="175"/>
      </w:r>
      <w:r w:rsidR="00D63C49">
        <w:rPr>
          <w:szCs w:val="24"/>
        </w:rPr>
        <w:t xml:space="preserve"> </w:t>
      </w:r>
      <w:r w:rsidR="00C670B0" w:rsidRPr="00C670B0">
        <w:rPr>
          <w:szCs w:val="24"/>
        </w:rPr>
        <w:t>of God’s life-affirming fut</w:t>
      </w:r>
      <w:r w:rsidR="005B5920">
        <w:rPr>
          <w:szCs w:val="24"/>
        </w:rPr>
        <w:t>ure in a “World Café” setting. T</w:t>
      </w:r>
      <w:r w:rsidR="00C670B0" w:rsidRPr="00C670B0">
        <w:rPr>
          <w:szCs w:val="24"/>
        </w:rPr>
        <w:t>o this end</w:t>
      </w:r>
      <w:r w:rsidR="005B5920">
        <w:rPr>
          <w:szCs w:val="24"/>
        </w:rPr>
        <w:t>,</w:t>
      </w:r>
      <w:r w:rsidR="00C670B0" w:rsidRPr="00C670B0">
        <w:rPr>
          <w:szCs w:val="24"/>
        </w:rPr>
        <w:t xml:space="preserve"> it is important to be aware of the traditions of communication in Hemsedal</w:t>
      </w:r>
      <w:r w:rsidR="00C670B0" w:rsidRPr="00C670B0">
        <w:rPr>
          <w:rStyle w:val="Fodnotehenvisning"/>
          <w:szCs w:val="24"/>
        </w:rPr>
        <w:footnoteReference w:id="176"/>
      </w:r>
      <w:r w:rsidR="005C008C">
        <w:rPr>
          <w:szCs w:val="24"/>
        </w:rPr>
        <w:t>—</w:t>
      </w:r>
      <w:r w:rsidR="00C670B0" w:rsidRPr="00C670B0">
        <w:rPr>
          <w:szCs w:val="24"/>
        </w:rPr>
        <w:t>w</w:t>
      </w:r>
      <w:r w:rsidR="005C008C">
        <w:rPr>
          <w:szCs w:val="24"/>
        </w:rPr>
        <w:t>hich traditionally have</w:t>
      </w:r>
      <w:r w:rsidR="005B5920">
        <w:rPr>
          <w:szCs w:val="24"/>
        </w:rPr>
        <w:t xml:space="preserve"> been one </w:t>
      </w:r>
      <w:r w:rsidR="00C670B0" w:rsidRPr="00C670B0">
        <w:rPr>
          <w:szCs w:val="24"/>
        </w:rPr>
        <w:t>way</w:t>
      </w:r>
      <w:r w:rsidR="005C008C">
        <w:rPr>
          <w:szCs w:val="24"/>
        </w:rPr>
        <w:t>—a</w:t>
      </w:r>
      <w:r w:rsidR="00C670B0" w:rsidRPr="00C670B0">
        <w:rPr>
          <w:szCs w:val="24"/>
        </w:rPr>
        <w:t xml:space="preserve">nd </w:t>
      </w:r>
      <w:r w:rsidR="005B5920">
        <w:rPr>
          <w:szCs w:val="24"/>
        </w:rPr>
        <w:t>foster</w:t>
      </w:r>
      <w:r w:rsidR="00C670B0" w:rsidRPr="00C670B0">
        <w:rPr>
          <w:szCs w:val="24"/>
        </w:rPr>
        <w:t xml:space="preserve"> the exchange of ideas, dreams</w:t>
      </w:r>
      <w:r w:rsidR="005B5920">
        <w:rPr>
          <w:szCs w:val="24"/>
        </w:rPr>
        <w:t>,</w:t>
      </w:r>
      <w:r w:rsidR="00C670B0" w:rsidRPr="00C670B0">
        <w:rPr>
          <w:szCs w:val="24"/>
        </w:rPr>
        <w:t xml:space="preserve"> and visions. Margaret Wheatley of The </w:t>
      </w:r>
      <w:proofErr w:type="spellStart"/>
      <w:r w:rsidR="00C670B0" w:rsidRPr="00C670B0">
        <w:rPr>
          <w:szCs w:val="24"/>
        </w:rPr>
        <w:t>Berkana</w:t>
      </w:r>
      <w:proofErr w:type="spellEnd"/>
      <w:r w:rsidR="00C670B0" w:rsidRPr="00C670B0">
        <w:rPr>
          <w:szCs w:val="24"/>
        </w:rPr>
        <w:t xml:space="preserve"> Institute says it this way:</w:t>
      </w:r>
    </w:p>
    <w:p w:rsidR="00C670B0" w:rsidRPr="005B5920" w:rsidRDefault="00C670B0" w:rsidP="00C670B0">
      <w:pPr>
        <w:ind w:left="720" w:hanging="12"/>
        <w:rPr>
          <w:szCs w:val="24"/>
        </w:rPr>
      </w:pPr>
      <w:r w:rsidRPr="005B5920">
        <w:rPr>
          <w:iCs/>
          <w:szCs w:val="24"/>
        </w:rPr>
        <w:t xml:space="preserve">A life-affirming leader is one who knows how to rely on and use the intelligence that exists everywhere in the community, the company, the school, or the organization. A leader </w:t>
      </w:r>
      <w:r w:rsidR="002B24BC">
        <w:rPr>
          <w:iCs/>
          <w:szCs w:val="24"/>
        </w:rPr>
        <w:t>these days needs to be a host</w:t>
      </w:r>
      <w:r w:rsidR="002B24BC">
        <w:rPr>
          <w:szCs w:val="24"/>
        </w:rPr>
        <w:t>—</w:t>
      </w:r>
      <w:r w:rsidR="002B24BC">
        <w:rPr>
          <w:iCs/>
          <w:szCs w:val="24"/>
        </w:rPr>
        <w:t xml:space="preserve">one who convenes </w:t>
      </w:r>
      <w:proofErr w:type="gramStart"/>
      <w:r w:rsidR="002B24BC">
        <w:rPr>
          <w:iCs/>
          <w:szCs w:val="24"/>
        </w:rPr>
        <w:t xml:space="preserve">people, </w:t>
      </w:r>
      <w:r w:rsidRPr="005B5920">
        <w:rPr>
          <w:iCs/>
          <w:szCs w:val="24"/>
        </w:rPr>
        <w:t>who convenes</w:t>
      </w:r>
      <w:proofErr w:type="gramEnd"/>
      <w:r w:rsidRPr="005B5920">
        <w:rPr>
          <w:iCs/>
          <w:szCs w:val="24"/>
        </w:rPr>
        <w:t xml:space="preserve"> diversity, who convenes all viewpoints in creative process where our intelligence can come forth.</w:t>
      </w:r>
      <w:r w:rsidRPr="005B5920">
        <w:rPr>
          <w:rStyle w:val="Fodnotehenvisning"/>
          <w:szCs w:val="24"/>
        </w:rPr>
        <w:footnoteReference w:id="177"/>
      </w:r>
      <w:r w:rsidRPr="005B5920">
        <w:rPr>
          <w:szCs w:val="24"/>
        </w:rPr>
        <w:t xml:space="preserve"> </w:t>
      </w:r>
    </w:p>
    <w:p w:rsidR="005B5920" w:rsidRPr="00C670B0" w:rsidRDefault="005B5920" w:rsidP="00C670B0">
      <w:pPr>
        <w:ind w:left="720" w:hanging="12"/>
        <w:rPr>
          <w:szCs w:val="24"/>
        </w:rPr>
      </w:pPr>
    </w:p>
    <w:p w:rsidR="00C670B0" w:rsidRPr="00C670B0" w:rsidRDefault="00C670B0" w:rsidP="00DF5A70">
      <w:pPr>
        <w:spacing w:line="480" w:lineRule="auto"/>
        <w:rPr>
          <w:szCs w:val="24"/>
        </w:rPr>
      </w:pPr>
      <w:r w:rsidRPr="00C670B0">
        <w:rPr>
          <w:szCs w:val="24"/>
        </w:rPr>
        <w:t xml:space="preserve">To actively lead the conversations </w:t>
      </w:r>
      <w:r w:rsidR="002E424F">
        <w:rPr>
          <w:szCs w:val="24"/>
        </w:rPr>
        <w:t>requires</w:t>
      </w:r>
      <w:r w:rsidRPr="00C670B0">
        <w:rPr>
          <w:szCs w:val="24"/>
        </w:rPr>
        <w:t xml:space="preserve"> an open mind and an ability to listen</w:t>
      </w:r>
      <w:r w:rsidR="00B57C70">
        <w:rPr>
          <w:szCs w:val="24"/>
        </w:rPr>
        <w:t>,</w:t>
      </w:r>
      <w:r w:rsidRPr="00C670B0">
        <w:rPr>
          <w:rStyle w:val="Fodnotehenvisning"/>
          <w:szCs w:val="24"/>
        </w:rPr>
        <w:footnoteReference w:id="178"/>
      </w:r>
      <w:r w:rsidR="00B57C70">
        <w:rPr>
          <w:szCs w:val="24"/>
        </w:rPr>
        <w:t xml:space="preserve"> </w:t>
      </w:r>
      <w:r w:rsidR="00DF5A70">
        <w:rPr>
          <w:szCs w:val="24"/>
        </w:rPr>
        <w:t xml:space="preserve">to </w:t>
      </w:r>
      <w:r w:rsidR="00B57C70">
        <w:rPr>
          <w:szCs w:val="24"/>
        </w:rPr>
        <w:t xml:space="preserve">hear and understand </w:t>
      </w:r>
      <w:r w:rsidR="00B57C70" w:rsidRPr="00DF5A70">
        <w:rPr>
          <w:bCs/>
          <w:szCs w:val="24"/>
        </w:rPr>
        <w:t>with the heart</w:t>
      </w:r>
      <w:r w:rsidR="00B57C70">
        <w:rPr>
          <w:szCs w:val="24"/>
        </w:rPr>
        <w:t xml:space="preserve"> </w:t>
      </w:r>
      <w:r w:rsidRPr="00C670B0">
        <w:rPr>
          <w:szCs w:val="24"/>
        </w:rPr>
        <w:t>what is being said, helping the dialogue flourish</w:t>
      </w:r>
      <w:r w:rsidR="00B57C70">
        <w:rPr>
          <w:szCs w:val="24"/>
        </w:rPr>
        <w:t xml:space="preserve"> or maybe shift the </w:t>
      </w:r>
      <w:r w:rsidR="00B57C70">
        <w:rPr>
          <w:szCs w:val="24"/>
        </w:rPr>
        <w:lastRenderedPageBreak/>
        <w:t>direction. I know I need help in this area, so I am making it a priority t</w:t>
      </w:r>
      <w:r w:rsidRPr="00C670B0">
        <w:rPr>
          <w:szCs w:val="24"/>
        </w:rPr>
        <w:t>o find someone to assist me</w:t>
      </w:r>
      <w:r w:rsidR="00B57C70">
        <w:rPr>
          <w:szCs w:val="24"/>
        </w:rPr>
        <w:t>.</w:t>
      </w:r>
      <w:r w:rsidRPr="00C670B0">
        <w:rPr>
          <w:rStyle w:val="Fodnotehenvisning"/>
          <w:szCs w:val="24"/>
        </w:rPr>
        <w:footnoteReference w:id="179"/>
      </w:r>
      <w:r w:rsidRPr="00C670B0">
        <w:rPr>
          <w:szCs w:val="24"/>
        </w:rPr>
        <w:t xml:space="preserve">           </w:t>
      </w:r>
    </w:p>
    <w:p w:rsidR="00C670B0" w:rsidRPr="007A2C48" w:rsidRDefault="008A6518" w:rsidP="00C670B0">
      <w:pPr>
        <w:ind w:left="708" w:right="720" w:firstLine="12"/>
        <w:jc w:val="center"/>
        <w:rPr>
          <w:b/>
          <w:bCs/>
          <w:szCs w:val="24"/>
        </w:rPr>
      </w:pPr>
      <w:r>
        <w:rPr>
          <w:b/>
          <w:bCs/>
          <w:szCs w:val="24"/>
        </w:rPr>
        <w:t>A New Kind of L</w:t>
      </w:r>
      <w:r w:rsidR="00234822" w:rsidRPr="007A2C48">
        <w:rPr>
          <w:b/>
          <w:bCs/>
          <w:szCs w:val="24"/>
        </w:rPr>
        <w:t>eader</w:t>
      </w:r>
      <w:r>
        <w:rPr>
          <w:b/>
          <w:bCs/>
          <w:szCs w:val="24"/>
        </w:rPr>
        <w:t xml:space="preserve"> and F</w:t>
      </w:r>
      <w:r w:rsidR="007A2C48" w:rsidRPr="007A2C48">
        <w:rPr>
          <w:b/>
          <w:bCs/>
          <w:szCs w:val="24"/>
        </w:rPr>
        <w:t>acilitator</w:t>
      </w:r>
    </w:p>
    <w:p w:rsidR="007A2C48" w:rsidRPr="00AA4190" w:rsidRDefault="007A2C48" w:rsidP="00C670B0">
      <w:pPr>
        <w:ind w:left="708" w:right="720" w:firstLine="12"/>
        <w:jc w:val="center"/>
        <w:rPr>
          <w:b/>
          <w:bCs/>
          <w:szCs w:val="24"/>
          <w:highlight w:val="magenta"/>
        </w:rPr>
      </w:pPr>
    </w:p>
    <w:p w:rsidR="00440312" w:rsidRDefault="005B1026" w:rsidP="00DF5A70">
      <w:pPr>
        <w:spacing w:line="480" w:lineRule="auto"/>
        <w:rPr>
          <w:szCs w:val="24"/>
        </w:rPr>
      </w:pPr>
      <w:r>
        <w:rPr>
          <w:szCs w:val="24"/>
        </w:rPr>
        <w:tab/>
        <w:t>The B</w:t>
      </w:r>
      <w:r w:rsidR="00C670B0" w:rsidRPr="00C670B0">
        <w:rPr>
          <w:szCs w:val="24"/>
        </w:rPr>
        <w:t xml:space="preserve">ible has many images of leaders, from Moses coming down from the mountain with the commandments, over Aaron and Miriam, warriors, judges, kings and prophets, ending up with Jesus blowing up the image of a rabbi and being </w:t>
      </w:r>
      <w:r w:rsidR="007C617B" w:rsidRPr="00DF5A70">
        <w:rPr>
          <w:szCs w:val="24"/>
        </w:rPr>
        <w:t xml:space="preserve">the </w:t>
      </w:r>
      <w:r w:rsidR="00DF5A70">
        <w:rPr>
          <w:szCs w:val="24"/>
        </w:rPr>
        <w:t>incarnational and missional</w:t>
      </w:r>
      <w:r w:rsidR="007C617B" w:rsidRPr="00DF5A70">
        <w:rPr>
          <w:szCs w:val="24"/>
        </w:rPr>
        <w:t xml:space="preserve"> role</w:t>
      </w:r>
      <w:r w:rsidR="007C617B">
        <w:rPr>
          <w:szCs w:val="24"/>
        </w:rPr>
        <w:t xml:space="preserve"> model for the apostles.</w:t>
      </w:r>
      <w:r w:rsidR="00C670B0" w:rsidRPr="00C670B0">
        <w:rPr>
          <w:szCs w:val="24"/>
        </w:rPr>
        <w:t xml:space="preserve"> The most typical and influential </w:t>
      </w:r>
      <w:r w:rsidR="00D6463B">
        <w:rPr>
          <w:szCs w:val="24"/>
        </w:rPr>
        <w:t>leader</w:t>
      </w:r>
      <w:r w:rsidR="00C670B0" w:rsidRPr="00C670B0">
        <w:rPr>
          <w:szCs w:val="24"/>
        </w:rPr>
        <w:t xml:space="preserve"> </w:t>
      </w:r>
      <w:r w:rsidR="00D6463B">
        <w:rPr>
          <w:szCs w:val="24"/>
        </w:rPr>
        <w:t>found in both the testaments</w:t>
      </w:r>
      <w:r w:rsidR="00C670B0" w:rsidRPr="00C670B0">
        <w:rPr>
          <w:szCs w:val="24"/>
        </w:rPr>
        <w:t xml:space="preserve"> is the image of a shepherd</w:t>
      </w:r>
      <w:r w:rsidR="00D6463B">
        <w:rPr>
          <w:szCs w:val="24"/>
        </w:rPr>
        <w:t xml:space="preserve">. </w:t>
      </w:r>
      <w:r w:rsidR="00C670B0" w:rsidRPr="00C670B0">
        <w:rPr>
          <w:szCs w:val="24"/>
        </w:rPr>
        <w:t>The image no longer communicate</w:t>
      </w:r>
      <w:r w:rsidR="00D12385">
        <w:rPr>
          <w:szCs w:val="24"/>
        </w:rPr>
        <w:t>s well</w:t>
      </w:r>
      <w:r w:rsidR="00DF5A70">
        <w:rPr>
          <w:szCs w:val="24"/>
        </w:rPr>
        <w:t xml:space="preserve"> in a recontextual </w:t>
      </w:r>
      <w:r w:rsidR="004259D9">
        <w:rPr>
          <w:szCs w:val="24"/>
        </w:rPr>
        <w:t>perspective</w:t>
      </w:r>
      <w:r w:rsidR="00C670B0" w:rsidRPr="00C670B0">
        <w:rPr>
          <w:szCs w:val="24"/>
        </w:rPr>
        <w:t>. Both in fundamentally oriented evangelical groups</w:t>
      </w:r>
      <w:r w:rsidR="00D6463B">
        <w:rPr>
          <w:szCs w:val="24"/>
        </w:rPr>
        <w:t xml:space="preserve"> in Norway,</w:t>
      </w:r>
      <w:r w:rsidR="00C670B0" w:rsidRPr="00C670B0">
        <w:rPr>
          <w:rStyle w:val="Fodnotehenvisning"/>
          <w:szCs w:val="24"/>
        </w:rPr>
        <w:footnoteReference w:id="180"/>
      </w:r>
      <w:r w:rsidR="00C670B0" w:rsidRPr="00C670B0">
        <w:rPr>
          <w:szCs w:val="24"/>
        </w:rPr>
        <w:t xml:space="preserve"> and in </w:t>
      </w:r>
      <w:r w:rsidR="00D6463B">
        <w:rPr>
          <w:szCs w:val="24"/>
        </w:rPr>
        <w:t>congregations</w:t>
      </w:r>
      <w:r w:rsidR="00C670B0" w:rsidRPr="00C670B0">
        <w:rPr>
          <w:szCs w:val="24"/>
        </w:rPr>
        <w:t xml:space="preserve"> and educational institutions, </w:t>
      </w:r>
      <w:r w:rsidR="007C617B">
        <w:rPr>
          <w:szCs w:val="24"/>
        </w:rPr>
        <w:t>the rural images</w:t>
      </w:r>
      <w:r w:rsidR="00C670B0" w:rsidRPr="00C670B0">
        <w:rPr>
          <w:szCs w:val="24"/>
        </w:rPr>
        <w:t xml:space="preserve"> </w:t>
      </w:r>
      <w:r w:rsidR="00D6463B">
        <w:rPr>
          <w:szCs w:val="24"/>
        </w:rPr>
        <w:t xml:space="preserve">were </w:t>
      </w:r>
      <w:r w:rsidR="00C670B0" w:rsidRPr="00C670B0">
        <w:rPr>
          <w:szCs w:val="24"/>
        </w:rPr>
        <w:t xml:space="preserve">exchanged </w:t>
      </w:r>
      <w:r w:rsidR="00D6463B">
        <w:rPr>
          <w:szCs w:val="24"/>
        </w:rPr>
        <w:t>for</w:t>
      </w:r>
      <w:r w:rsidR="00C670B0" w:rsidRPr="00C670B0">
        <w:rPr>
          <w:szCs w:val="24"/>
        </w:rPr>
        <w:t xml:space="preserve"> pictures from the</w:t>
      </w:r>
      <w:r w:rsidR="00DF5A70">
        <w:rPr>
          <w:szCs w:val="24"/>
        </w:rPr>
        <w:t xml:space="preserve"> cities and big companies and so t</w:t>
      </w:r>
      <w:r w:rsidR="00440312">
        <w:rPr>
          <w:szCs w:val="24"/>
        </w:rPr>
        <w:t>he</w:t>
      </w:r>
      <w:r w:rsidR="00C670B0" w:rsidRPr="00C670B0">
        <w:rPr>
          <w:szCs w:val="24"/>
        </w:rPr>
        <w:t xml:space="preserve"> CEO shep</w:t>
      </w:r>
      <w:r w:rsidR="00D6463B">
        <w:rPr>
          <w:szCs w:val="24"/>
        </w:rPr>
        <w:t xml:space="preserve">herd arose. </w:t>
      </w:r>
    </w:p>
    <w:p w:rsidR="00EB2615" w:rsidRDefault="00440312" w:rsidP="00DF5A70">
      <w:pPr>
        <w:spacing w:line="480" w:lineRule="auto"/>
        <w:ind w:right="-90"/>
        <w:rPr>
          <w:szCs w:val="24"/>
        </w:rPr>
      </w:pPr>
      <w:r>
        <w:rPr>
          <w:szCs w:val="24"/>
        </w:rPr>
        <w:tab/>
      </w:r>
      <w:r w:rsidR="00D6463B">
        <w:rPr>
          <w:szCs w:val="24"/>
        </w:rPr>
        <w:t>It seemed that the C</w:t>
      </w:r>
      <w:r w:rsidR="00C670B0" w:rsidRPr="00C670B0">
        <w:rPr>
          <w:szCs w:val="24"/>
        </w:rPr>
        <w:t>hristian movement</w:t>
      </w:r>
      <w:r>
        <w:rPr>
          <w:szCs w:val="24"/>
        </w:rPr>
        <w:t xml:space="preserve"> needed someone to look up to: a l</w:t>
      </w:r>
      <w:r w:rsidR="00C670B0" w:rsidRPr="00C670B0">
        <w:rPr>
          <w:szCs w:val="24"/>
        </w:rPr>
        <w:t xml:space="preserve">eader, a visionary, </w:t>
      </w:r>
      <w:r>
        <w:rPr>
          <w:szCs w:val="24"/>
        </w:rPr>
        <w:t>a person</w:t>
      </w:r>
      <w:r w:rsidR="00C670B0" w:rsidRPr="00C670B0">
        <w:rPr>
          <w:szCs w:val="24"/>
        </w:rPr>
        <w:t xml:space="preserve"> with authority</w:t>
      </w:r>
      <w:r>
        <w:rPr>
          <w:szCs w:val="24"/>
        </w:rPr>
        <w:t>.</w:t>
      </w:r>
      <w:r w:rsidRPr="00C670B0">
        <w:rPr>
          <w:rStyle w:val="Fodnotehenvisning"/>
          <w:szCs w:val="24"/>
        </w:rPr>
        <w:footnoteReference w:id="181"/>
      </w:r>
      <w:r w:rsidR="00C670B0" w:rsidRPr="00C670B0">
        <w:rPr>
          <w:szCs w:val="24"/>
        </w:rPr>
        <w:t xml:space="preserve"> </w:t>
      </w:r>
      <w:r>
        <w:rPr>
          <w:szCs w:val="24"/>
        </w:rPr>
        <w:t>I</w:t>
      </w:r>
      <w:r w:rsidR="00C670B0" w:rsidRPr="00C670B0">
        <w:rPr>
          <w:szCs w:val="24"/>
        </w:rPr>
        <w:t>n turn</w:t>
      </w:r>
      <w:r>
        <w:rPr>
          <w:szCs w:val="24"/>
        </w:rPr>
        <w:t>,</w:t>
      </w:r>
      <w:r w:rsidR="00C670B0" w:rsidRPr="00C670B0">
        <w:rPr>
          <w:szCs w:val="24"/>
        </w:rPr>
        <w:t xml:space="preserve"> churches b</w:t>
      </w:r>
      <w:r>
        <w:rPr>
          <w:szCs w:val="24"/>
        </w:rPr>
        <w:t xml:space="preserve">ecame organizations. As a leader, </w:t>
      </w:r>
      <w:r w:rsidR="00C670B0" w:rsidRPr="00C670B0">
        <w:rPr>
          <w:szCs w:val="24"/>
        </w:rPr>
        <w:t>I thought</w:t>
      </w:r>
      <w:r>
        <w:rPr>
          <w:szCs w:val="24"/>
        </w:rPr>
        <w:t>,</w:t>
      </w:r>
      <w:r w:rsidR="00C670B0" w:rsidRPr="00C670B0">
        <w:rPr>
          <w:szCs w:val="24"/>
        </w:rPr>
        <w:t xml:space="preserve"> “It’s incredible how far a man with a vision can get</w:t>
      </w:r>
      <w:r>
        <w:rPr>
          <w:szCs w:val="24"/>
        </w:rPr>
        <w:t>.</w:t>
      </w:r>
      <w:r w:rsidR="00C670B0" w:rsidRPr="00C670B0">
        <w:rPr>
          <w:szCs w:val="24"/>
        </w:rPr>
        <w:t>” I sought my own vision</w:t>
      </w:r>
      <w:r>
        <w:rPr>
          <w:szCs w:val="24"/>
        </w:rPr>
        <w:t>,</w:t>
      </w:r>
      <w:r w:rsidR="00C670B0" w:rsidRPr="00C670B0">
        <w:rPr>
          <w:szCs w:val="24"/>
        </w:rPr>
        <w:t xml:space="preserve"> </w:t>
      </w:r>
      <w:r>
        <w:rPr>
          <w:szCs w:val="24"/>
        </w:rPr>
        <w:t xml:space="preserve">tried to be the big boss, and failed—finally realizing </w:t>
      </w:r>
      <w:r w:rsidR="00C670B0" w:rsidRPr="00C670B0">
        <w:rPr>
          <w:szCs w:val="24"/>
        </w:rPr>
        <w:t xml:space="preserve">that someone else was in charge, namely God, who </w:t>
      </w:r>
      <w:r w:rsidR="00C670B0" w:rsidRPr="00440312">
        <w:rPr>
          <w:bCs/>
          <w:iCs/>
          <w:szCs w:val="24"/>
        </w:rPr>
        <w:t>is</w:t>
      </w:r>
      <w:r w:rsidR="00C670B0" w:rsidRPr="00C670B0">
        <w:rPr>
          <w:szCs w:val="24"/>
        </w:rPr>
        <w:t xml:space="preserve"> the initiator and completer</w:t>
      </w:r>
      <w:r>
        <w:rPr>
          <w:szCs w:val="24"/>
        </w:rPr>
        <w:t>.</w:t>
      </w:r>
      <w:r w:rsidR="00C670B0" w:rsidRPr="00C670B0">
        <w:rPr>
          <w:rStyle w:val="Fodnotehenvisning"/>
          <w:szCs w:val="24"/>
        </w:rPr>
        <w:footnoteReference w:id="182"/>
      </w:r>
      <w:r>
        <w:rPr>
          <w:szCs w:val="24"/>
        </w:rPr>
        <w:t xml:space="preserve"> </w:t>
      </w:r>
      <w:proofErr w:type="gramStart"/>
      <w:r>
        <w:rPr>
          <w:szCs w:val="24"/>
        </w:rPr>
        <w:t>Norway,</w:t>
      </w:r>
      <w:proofErr w:type="gramEnd"/>
      <w:r>
        <w:rPr>
          <w:szCs w:val="24"/>
        </w:rPr>
        <w:t xml:space="preserve"> and Hemsedal in particular, is </w:t>
      </w:r>
      <w:r w:rsidR="00C670B0" w:rsidRPr="00C670B0">
        <w:rPr>
          <w:szCs w:val="24"/>
        </w:rPr>
        <w:t xml:space="preserve">ripe for a new kind of leadership. The </w:t>
      </w:r>
      <w:r w:rsidR="00EB2615">
        <w:rPr>
          <w:szCs w:val="24"/>
        </w:rPr>
        <w:t>CH</w:t>
      </w:r>
      <w:r w:rsidR="00C670B0" w:rsidRPr="00C670B0">
        <w:rPr>
          <w:szCs w:val="24"/>
        </w:rPr>
        <w:t xml:space="preserve"> does </w:t>
      </w:r>
      <w:r w:rsidR="00EB2615">
        <w:rPr>
          <w:szCs w:val="24"/>
        </w:rPr>
        <w:t>not</w:t>
      </w:r>
      <w:r w:rsidR="00C670B0" w:rsidRPr="00C670B0">
        <w:rPr>
          <w:szCs w:val="24"/>
        </w:rPr>
        <w:t xml:space="preserve"> need a leader running </w:t>
      </w:r>
      <w:r w:rsidR="00F23409">
        <w:rPr>
          <w:szCs w:val="24"/>
        </w:rPr>
        <w:t xml:space="preserve">everything from </w:t>
      </w:r>
      <w:r w:rsidR="00C670B0" w:rsidRPr="00C670B0">
        <w:rPr>
          <w:szCs w:val="24"/>
        </w:rPr>
        <w:t xml:space="preserve">up front </w:t>
      </w:r>
      <w:r w:rsidR="00F23409">
        <w:rPr>
          <w:szCs w:val="24"/>
        </w:rPr>
        <w:t xml:space="preserve">on a platform and telling </w:t>
      </w:r>
      <w:r w:rsidR="00EB2615">
        <w:rPr>
          <w:szCs w:val="24"/>
        </w:rPr>
        <w:t>everyone to follow him</w:t>
      </w:r>
      <w:r w:rsidR="00F23409">
        <w:rPr>
          <w:szCs w:val="24"/>
        </w:rPr>
        <w:t xml:space="preserve">; </w:t>
      </w:r>
      <w:r w:rsidR="00EB2615">
        <w:rPr>
          <w:szCs w:val="24"/>
        </w:rPr>
        <w:t xml:space="preserve">nor </w:t>
      </w:r>
      <w:r w:rsidR="00F23409">
        <w:rPr>
          <w:szCs w:val="24"/>
        </w:rPr>
        <w:t>does it need its</w:t>
      </w:r>
      <w:r w:rsidR="00C670B0" w:rsidRPr="00C670B0">
        <w:rPr>
          <w:szCs w:val="24"/>
        </w:rPr>
        <w:t xml:space="preserve"> leader falling far behind, wanting t</w:t>
      </w:r>
      <w:r w:rsidR="00F23409">
        <w:rPr>
          <w:szCs w:val="24"/>
        </w:rPr>
        <w:t>o collect everyone gone astray. Instead</w:t>
      </w:r>
      <w:r w:rsidR="00EB2615">
        <w:rPr>
          <w:szCs w:val="24"/>
        </w:rPr>
        <w:t>, the church needs</w:t>
      </w:r>
      <w:r w:rsidR="00C670B0" w:rsidRPr="00C670B0">
        <w:rPr>
          <w:szCs w:val="24"/>
        </w:rPr>
        <w:t xml:space="preserve"> leaders who </w:t>
      </w:r>
      <w:r w:rsidR="00EB2615">
        <w:rPr>
          <w:szCs w:val="24"/>
        </w:rPr>
        <w:t>will</w:t>
      </w:r>
      <w:r w:rsidR="00C670B0" w:rsidRPr="00C670B0">
        <w:rPr>
          <w:szCs w:val="24"/>
        </w:rPr>
        <w:t xml:space="preserve"> join in and walk with everyone </w:t>
      </w:r>
      <w:r w:rsidR="00EB2615">
        <w:rPr>
          <w:szCs w:val="24"/>
        </w:rPr>
        <w:lastRenderedPageBreak/>
        <w:t>to share</w:t>
      </w:r>
      <w:r w:rsidR="00C670B0" w:rsidRPr="00C670B0">
        <w:rPr>
          <w:szCs w:val="24"/>
        </w:rPr>
        <w:t xml:space="preserve"> hallowed ordinary life</w:t>
      </w:r>
      <w:r w:rsidR="00EB2615">
        <w:rPr>
          <w:szCs w:val="24"/>
        </w:rPr>
        <w:t>,</w:t>
      </w:r>
      <w:r w:rsidR="00C670B0" w:rsidRPr="00C670B0">
        <w:rPr>
          <w:rStyle w:val="Fodnotehenvisning"/>
          <w:szCs w:val="24"/>
        </w:rPr>
        <w:footnoteReference w:id="183"/>
      </w:r>
      <w:r w:rsidR="00C670B0" w:rsidRPr="00C670B0">
        <w:rPr>
          <w:szCs w:val="24"/>
        </w:rPr>
        <w:t xml:space="preserve"> in order to open up possibilities of dreams and visions long forgotten or </w:t>
      </w:r>
      <w:r w:rsidR="008910D6">
        <w:rPr>
          <w:szCs w:val="24"/>
        </w:rPr>
        <w:t>recently received</w:t>
      </w:r>
      <w:r w:rsidR="00C670B0" w:rsidRPr="00C670B0">
        <w:rPr>
          <w:szCs w:val="24"/>
        </w:rPr>
        <w:t xml:space="preserve">. </w:t>
      </w:r>
    </w:p>
    <w:p w:rsidR="00C670B0" w:rsidRPr="00C670B0" w:rsidRDefault="00EB2615" w:rsidP="00C670B0">
      <w:pPr>
        <w:spacing w:line="480" w:lineRule="auto"/>
        <w:rPr>
          <w:szCs w:val="24"/>
        </w:rPr>
      </w:pPr>
      <w:r>
        <w:rPr>
          <w:szCs w:val="24"/>
        </w:rPr>
        <w:tab/>
      </w:r>
      <w:r w:rsidR="00C670B0" w:rsidRPr="00C670B0">
        <w:rPr>
          <w:szCs w:val="24"/>
        </w:rPr>
        <w:t xml:space="preserve">The facilitator in a missional church might not have as high a status as </w:t>
      </w:r>
      <w:r>
        <w:rPr>
          <w:szCs w:val="24"/>
        </w:rPr>
        <w:t>earlier</w:t>
      </w:r>
      <w:r w:rsidR="00C670B0" w:rsidRPr="00C670B0">
        <w:rPr>
          <w:szCs w:val="24"/>
        </w:rPr>
        <w:t xml:space="preserve"> predecessors, </w:t>
      </w:r>
      <w:r>
        <w:rPr>
          <w:szCs w:val="24"/>
        </w:rPr>
        <w:t xml:space="preserve">and </w:t>
      </w:r>
      <w:r w:rsidR="00C670B0" w:rsidRPr="00C670B0">
        <w:rPr>
          <w:szCs w:val="24"/>
        </w:rPr>
        <w:t>he should on the other hand be able to do all the technical stuff</w:t>
      </w:r>
      <w:r w:rsidR="007609E0">
        <w:rPr>
          <w:szCs w:val="24"/>
        </w:rPr>
        <w:t xml:space="preserve"> </w:t>
      </w:r>
      <w:r w:rsidR="00C670B0" w:rsidRPr="00C670B0">
        <w:rPr>
          <w:szCs w:val="24"/>
        </w:rPr>
        <w:t>expected of him,</w:t>
      </w:r>
      <w:r w:rsidRPr="00C670B0">
        <w:rPr>
          <w:rStyle w:val="Fodnotehenvisning"/>
          <w:szCs w:val="24"/>
        </w:rPr>
        <w:footnoteReference w:id="184"/>
      </w:r>
      <w:r w:rsidRPr="00C670B0">
        <w:rPr>
          <w:szCs w:val="24"/>
        </w:rPr>
        <w:t xml:space="preserve"> </w:t>
      </w:r>
      <w:r w:rsidR="00C670B0" w:rsidRPr="00C670B0">
        <w:rPr>
          <w:szCs w:val="24"/>
        </w:rPr>
        <w:t>but ac</w:t>
      </w:r>
      <w:r>
        <w:rPr>
          <w:szCs w:val="24"/>
        </w:rPr>
        <w:t>tually he is most interested in</w:t>
      </w:r>
      <w:r w:rsidR="00C670B0" w:rsidRPr="00C670B0">
        <w:rPr>
          <w:szCs w:val="24"/>
        </w:rPr>
        <w:t xml:space="preserve"> the “</w:t>
      </w:r>
      <w:r w:rsidR="00C670B0" w:rsidRPr="00C670B0">
        <w:rPr>
          <w:szCs w:val="24"/>
          <w:lang w:val="en-GB"/>
        </w:rPr>
        <w:t xml:space="preserve">unthinkable, unimaginable new things the Spirit is gestating in a local church </w:t>
      </w:r>
      <w:r>
        <w:rPr>
          <w:szCs w:val="24"/>
          <w:lang w:val="en-GB"/>
        </w:rPr>
        <w:t>that will</w:t>
      </w:r>
      <w:r w:rsidR="00C670B0" w:rsidRPr="00C670B0">
        <w:rPr>
          <w:szCs w:val="24"/>
          <w:lang w:val="en-GB"/>
        </w:rPr>
        <w:t xml:space="preserve"> be called forth in conversations among the people</w:t>
      </w:r>
      <w:r>
        <w:rPr>
          <w:szCs w:val="24"/>
          <w:lang w:val="en-GB"/>
        </w:rPr>
        <w:t>.</w:t>
      </w:r>
      <w:r>
        <w:rPr>
          <w:rStyle w:val="Fodnotehenvisning"/>
          <w:szCs w:val="24"/>
        </w:rPr>
        <w:t>”</w:t>
      </w:r>
      <w:r w:rsidR="00C670B0" w:rsidRPr="00C670B0">
        <w:rPr>
          <w:rStyle w:val="Fodnotehenvisning"/>
          <w:szCs w:val="24"/>
        </w:rPr>
        <w:footnoteReference w:id="185"/>
      </w:r>
      <w:r w:rsidR="00C670B0" w:rsidRPr="00C670B0">
        <w:rPr>
          <w:szCs w:val="24"/>
        </w:rPr>
        <w:t xml:space="preserve"> He might not have a solution to the issues at hand, but he is willing to ask </w:t>
      </w:r>
      <w:r>
        <w:rPr>
          <w:szCs w:val="24"/>
        </w:rPr>
        <w:t>those he leads</w:t>
      </w:r>
      <w:r w:rsidR="00C670B0" w:rsidRPr="00C670B0">
        <w:rPr>
          <w:szCs w:val="24"/>
        </w:rPr>
        <w:t xml:space="preserve"> what God is </w:t>
      </w:r>
      <w:r>
        <w:rPr>
          <w:szCs w:val="24"/>
        </w:rPr>
        <w:t>saying</w:t>
      </w:r>
      <w:r w:rsidR="00C670B0" w:rsidRPr="00C670B0">
        <w:rPr>
          <w:szCs w:val="24"/>
        </w:rPr>
        <w:t xml:space="preserve"> to them about and in what way. His socio-cultural context is discontinuity</w:t>
      </w:r>
      <w:r>
        <w:rPr>
          <w:szCs w:val="24"/>
        </w:rPr>
        <w:t>;</w:t>
      </w:r>
      <w:r w:rsidR="00C670B0" w:rsidRPr="00C670B0">
        <w:rPr>
          <w:rStyle w:val="Fodnotehenvisning"/>
          <w:szCs w:val="24"/>
        </w:rPr>
        <w:footnoteReference w:id="186"/>
      </w:r>
      <w:r w:rsidR="00C670B0" w:rsidRPr="00C670B0">
        <w:rPr>
          <w:szCs w:val="24"/>
        </w:rPr>
        <w:t xml:space="preserve"> and</w:t>
      </w:r>
      <w:r>
        <w:rPr>
          <w:szCs w:val="24"/>
        </w:rPr>
        <w:t>,</w:t>
      </w:r>
      <w:r w:rsidR="00C670B0" w:rsidRPr="00C670B0">
        <w:rPr>
          <w:szCs w:val="24"/>
        </w:rPr>
        <w:t xml:space="preserve"> he i</w:t>
      </w:r>
      <w:r>
        <w:rPr>
          <w:szCs w:val="24"/>
        </w:rPr>
        <w:t>s met partly by the expectation</w:t>
      </w:r>
      <w:r w:rsidR="00C670B0" w:rsidRPr="00C670B0">
        <w:rPr>
          <w:szCs w:val="24"/>
        </w:rPr>
        <w:t xml:space="preserve"> that even though everything around him changes</w:t>
      </w:r>
      <w:r>
        <w:rPr>
          <w:szCs w:val="24"/>
        </w:rPr>
        <w:t>,</w:t>
      </w:r>
      <w:r w:rsidR="00C670B0" w:rsidRPr="00C670B0">
        <w:rPr>
          <w:rStyle w:val="Fodnotehenvisning"/>
          <w:szCs w:val="24"/>
        </w:rPr>
        <w:footnoteReference w:id="187"/>
      </w:r>
      <w:r w:rsidR="00C670B0" w:rsidRPr="00C670B0">
        <w:rPr>
          <w:szCs w:val="24"/>
        </w:rPr>
        <w:t xml:space="preserve"> in the church there </w:t>
      </w:r>
      <w:r>
        <w:rPr>
          <w:szCs w:val="24"/>
        </w:rPr>
        <w:t>can</w:t>
      </w:r>
      <w:r w:rsidR="00C670B0" w:rsidRPr="00C670B0">
        <w:rPr>
          <w:szCs w:val="24"/>
        </w:rPr>
        <w:t xml:space="preserve"> be equilibrium. </w:t>
      </w:r>
      <w:r>
        <w:rPr>
          <w:szCs w:val="24"/>
        </w:rPr>
        <w:t>There</w:t>
      </w:r>
      <w:r w:rsidR="00C670B0" w:rsidRPr="00C670B0">
        <w:rPr>
          <w:szCs w:val="24"/>
        </w:rPr>
        <w:t xml:space="preserve"> will be disagreement about his role, about his handling of </w:t>
      </w:r>
      <w:r>
        <w:rPr>
          <w:szCs w:val="24"/>
        </w:rPr>
        <w:t>a</w:t>
      </w:r>
      <w:r w:rsidR="00C670B0" w:rsidRPr="00C670B0">
        <w:rPr>
          <w:szCs w:val="24"/>
        </w:rPr>
        <w:t xml:space="preserve"> situation </w:t>
      </w:r>
      <w:r>
        <w:rPr>
          <w:szCs w:val="24"/>
        </w:rPr>
        <w:t>amidst transition</w:t>
      </w:r>
      <w:r w:rsidR="00C670B0" w:rsidRPr="00C670B0">
        <w:rPr>
          <w:szCs w:val="24"/>
        </w:rPr>
        <w:t xml:space="preserve">, </w:t>
      </w:r>
      <w:r>
        <w:rPr>
          <w:szCs w:val="24"/>
        </w:rPr>
        <w:t xml:space="preserve">and </w:t>
      </w:r>
      <w:r w:rsidR="00C670B0" w:rsidRPr="00C670B0">
        <w:rPr>
          <w:szCs w:val="24"/>
        </w:rPr>
        <w:t>about the experiments he advocates</w:t>
      </w:r>
      <w:r>
        <w:rPr>
          <w:szCs w:val="24"/>
        </w:rPr>
        <w:t>,</w:t>
      </w:r>
      <w:r w:rsidR="00C670B0" w:rsidRPr="00C670B0">
        <w:rPr>
          <w:rStyle w:val="Fodnotehenvisning"/>
          <w:szCs w:val="24"/>
        </w:rPr>
        <w:footnoteReference w:id="188"/>
      </w:r>
      <w:r w:rsidR="00C670B0" w:rsidRPr="00C670B0">
        <w:rPr>
          <w:szCs w:val="24"/>
        </w:rPr>
        <w:t xml:space="preserve"> but he will proceed in the trust and hope of being part of God’s future with as little conflict as possible</w:t>
      </w:r>
      <w:r>
        <w:rPr>
          <w:szCs w:val="24"/>
        </w:rPr>
        <w:t xml:space="preserve"> </w:t>
      </w:r>
      <w:r w:rsidRPr="00DF5A70">
        <w:rPr>
          <w:bCs/>
          <w:szCs w:val="24"/>
        </w:rPr>
        <w:t>and resolving it as he goes along on his way</w:t>
      </w:r>
      <w:r w:rsidR="00DF5A70">
        <w:rPr>
          <w:bCs/>
          <w:szCs w:val="24"/>
        </w:rPr>
        <w:t>.</w:t>
      </w:r>
      <w:r w:rsidR="00C670B0" w:rsidRPr="00C670B0">
        <w:rPr>
          <w:rStyle w:val="Fodnotehenvisning"/>
          <w:szCs w:val="24"/>
        </w:rPr>
        <w:footnoteReference w:id="189"/>
      </w:r>
    </w:p>
    <w:p w:rsidR="007D35FF" w:rsidRDefault="006F2A09" w:rsidP="00DF5A70">
      <w:pPr>
        <w:tabs>
          <w:tab w:val="left" w:pos="720"/>
        </w:tabs>
        <w:spacing w:line="480" w:lineRule="auto"/>
        <w:ind w:right="-90" w:firstLine="12"/>
        <w:rPr>
          <w:szCs w:val="24"/>
        </w:rPr>
      </w:pPr>
      <w:r>
        <w:rPr>
          <w:b/>
          <w:bCs/>
          <w:szCs w:val="24"/>
        </w:rPr>
        <w:tab/>
      </w:r>
      <w:r w:rsidR="00B27806" w:rsidRPr="00DF5A70">
        <w:rPr>
          <w:bCs/>
          <w:szCs w:val="24"/>
        </w:rPr>
        <w:t>In my current context, t</w:t>
      </w:r>
      <w:r w:rsidRPr="00DF5A70">
        <w:rPr>
          <w:bCs/>
          <w:szCs w:val="24"/>
        </w:rPr>
        <w:t>his new kind of leadership comes with a particular type of tension: t</w:t>
      </w:r>
      <w:r w:rsidR="00C670B0" w:rsidRPr="00DF5A70">
        <w:rPr>
          <w:bCs/>
          <w:szCs w:val="24"/>
        </w:rPr>
        <w:t>he disembeddedness having to do “technical stuff” and wanting to do “missional formation” in leadership, socio-cultural context</w:t>
      </w:r>
      <w:r w:rsidR="009B6BB4">
        <w:rPr>
          <w:bCs/>
          <w:szCs w:val="24"/>
        </w:rPr>
        <w:t>,</w:t>
      </w:r>
      <w:r w:rsidR="00C670B0" w:rsidRPr="00DF5A70">
        <w:rPr>
          <w:bCs/>
          <w:szCs w:val="24"/>
        </w:rPr>
        <w:t xml:space="preserve"> and theology</w:t>
      </w:r>
      <w:r w:rsidRPr="00DF5A70">
        <w:rPr>
          <w:bCs/>
          <w:szCs w:val="24"/>
        </w:rPr>
        <w:t xml:space="preserve">. </w:t>
      </w:r>
      <w:r w:rsidR="00C670B0" w:rsidRPr="00C670B0">
        <w:rPr>
          <w:szCs w:val="24"/>
        </w:rPr>
        <w:t xml:space="preserve">There is a lot of technical stuff to be performed </w:t>
      </w:r>
      <w:r w:rsidR="00C670B0" w:rsidRPr="00C670B0">
        <w:rPr>
          <w:szCs w:val="24"/>
        </w:rPr>
        <w:lastRenderedPageBreak/>
        <w:t>every wee</w:t>
      </w:r>
      <w:r>
        <w:rPr>
          <w:szCs w:val="24"/>
        </w:rPr>
        <w:t>k in a state church in Norway. F</w:t>
      </w:r>
      <w:r w:rsidR="00C670B0" w:rsidRPr="00C670B0">
        <w:rPr>
          <w:szCs w:val="24"/>
        </w:rPr>
        <w:t>irst</w:t>
      </w:r>
      <w:r>
        <w:rPr>
          <w:szCs w:val="24"/>
        </w:rPr>
        <w:t>,</w:t>
      </w:r>
      <w:r w:rsidR="00C670B0" w:rsidRPr="00C670B0">
        <w:rPr>
          <w:szCs w:val="24"/>
        </w:rPr>
        <w:t xml:space="preserve"> I have at leas</w:t>
      </w:r>
      <w:r w:rsidR="00DC4752">
        <w:rPr>
          <w:szCs w:val="24"/>
        </w:rPr>
        <w:t>t one Sunday service, often</w:t>
      </w:r>
      <w:r w:rsidR="00C670B0" w:rsidRPr="00C670B0">
        <w:rPr>
          <w:szCs w:val="24"/>
        </w:rPr>
        <w:t xml:space="preserve"> with a baptism and the work in connection with that</w:t>
      </w:r>
      <w:r w:rsidR="00DC4752">
        <w:rPr>
          <w:szCs w:val="24"/>
        </w:rPr>
        <w:t xml:space="preserve"> pastoral care</w:t>
      </w:r>
      <w:r w:rsidR="00C670B0" w:rsidRPr="00C670B0">
        <w:rPr>
          <w:szCs w:val="24"/>
        </w:rPr>
        <w:t xml:space="preserve">, </w:t>
      </w:r>
      <w:r w:rsidR="00DC4752">
        <w:rPr>
          <w:szCs w:val="24"/>
        </w:rPr>
        <w:t xml:space="preserve">and </w:t>
      </w:r>
      <w:r w:rsidR="00C670B0" w:rsidRPr="00C670B0">
        <w:rPr>
          <w:szCs w:val="24"/>
        </w:rPr>
        <w:t>at least one rel</w:t>
      </w:r>
      <w:r w:rsidR="00DC4752">
        <w:rPr>
          <w:szCs w:val="24"/>
        </w:rPr>
        <w:t>igious ceremony (and sometimes three</w:t>
      </w:r>
      <w:r w:rsidR="00C670B0" w:rsidRPr="00C670B0">
        <w:rPr>
          <w:szCs w:val="24"/>
        </w:rPr>
        <w:t>)</w:t>
      </w:r>
      <w:r w:rsidR="00DC4752">
        <w:rPr>
          <w:szCs w:val="24"/>
        </w:rPr>
        <w:t xml:space="preserve"> in the form of a </w:t>
      </w:r>
      <w:r w:rsidR="00C670B0" w:rsidRPr="00C670B0">
        <w:rPr>
          <w:szCs w:val="24"/>
        </w:rPr>
        <w:t>wedding or</w:t>
      </w:r>
      <w:r w:rsidR="00DC4752">
        <w:rPr>
          <w:szCs w:val="24"/>
        </w:rPr>
        <w:t xml:space="preserve"> funeral</w:t>
      </w:r>
      <w:r w:rsidR="00C670B0" w:rsidRPr="00C670B0">
        <w:rPr>
          <w:szCs w:val="24"/>
        </w:rPr>
        <w:t xml:space="preserve">, </w:t>
      </w:r>
      <w:r w:rsidR="00DC4752">
        <w:rPr>
          <w:szCs w:val="24"/>
        </w:rPr>
        <w:t xml:space="preserve">and finally I have confirmands who require my guidance and attention. This is above and beyond the normal administrative technicalities of routine staff </w:t>
      </w:r>
      <w:r w:rsidR="00C670B0" w:rsidRPr="00C670B0">
        <w:rPr>
          <w:szCs w:val="24"/>
        </w:rPr>
        <w:t>meetings, board</w:t>
      </w:r>
      <w:r w:rsidR="00DC4752">
        <w:rPr>
          <w:szCs w:val="24"/>
        </w:rPr>
        <w:t xml:space="preserve"> </w:t>
      </w:r>
      <w:r w:rsidR="00C670B0" w:rsidRPr="00C670B0">
        <w:rPr>
          <w:szCs w:val="24"/>
        </w:rPr>
        <w:t>meetings</w:t>
      </w:r>
      <w:r w:rsidR="00DC4752">
        <w:rPr>
          <w:szCs w:val="24"/>
        </w:rPr>
        <w:t>,</w:t>
      </w:r>
      <w:r w:rsidR="00C670B0" w:rsidRPr="00C670B0">
        <w:rPr>
          <w:szCs w:val="24"/>
        </w:rPr>
        <w:t xml:space="preserve"> and </w:t>
      </w:r>
      <w:r w:rsidR="00DC4752">
        <w:rPr>
          <w:szCs w:val="24"/>
        </w:rPr>
        <w:t xml:space="preserve">committee </w:t>
      </w:r>
      <w:r w:rsidR="00C670B0" w:rsidRPr="00C670B0">
        <w:rPr>
          <w:szCs w:val="24"/>
        </w:rPr>
        <w:t xml:space="preserve">meetings, and </w:t>
      </w:r>
      <w:r w:rsidR="00DC4752">
        <w:rPr>
          <w:szCs w:val="24"/>
        </w:rPr>
        <w:t>community</w:t>
      </w:r>
      <w:r w:rsidR="00C670B0" w:rsidRPr="00C670B0">
        <w:rPr>
          <w:szCs w:val="24"/>
        </w:rPr>
        <w:t xml:space="preserve"> prayers on different occasions. </w:t>
      </w:r>
      <w:r w:rsidR="00DC4752">
        <w:rPr>
          <w:szCs w:val="24"/>
        </w:rPr>
        <w:t>This heavy schedule makes t</w:t>
      </w:r>
      <w:r w:rsidR="00C670B0" w:rsidRPr="00C670B0">
        <w:rPr>
          <w:szCs w:val="24"/>
        </w:rPr>
        <w:t xml:space="preserve">ime </w:t>
      </w:r>
      <w:r w:rsidR="00DC4752">
        <w:rPr>
          <w:szCs w:val="24"/>
        </w:rPr>
        <w:t xml:space="preserve">an issue, although </w:t>
      </w:r>
      <w:r w:rsidR="00C670B0" w:rsidRPr="00C670B0">
        <w:rPr>
          <w:szCs w:val="24"/>
        </w:rPr>
        <w:t>ministers in t</w:t>
      </w:r>
      <w:r w:rsidR="00DC4752">
        <w:rPr>
          <w:szCs w:val="24"/>
        </w:rPr>
        <w:t>he state church are having a so-</w:t>
      </w:r>
      <w:r w:rsidR="00C670B0" w:rsidRPr="00C670B0">
        <w:rPr>
          <w:szCs w:val="24"/>
        </w:rPr>
        <w:t xml:space="preserve">called “regulated work time” of </w:t>
      </w:r>
      <w:r w:rsidR="00DC4752">
        <w:rPr>
          <w:szCs w:val="24"/>
        </w:rPr>
        <w:t>thirty-seven hours per week—</w:t>
      </w:r>
      <w:r w:rsidR="00C670B0" w:rsidRPr="00C670B0">
        <w:rPr>
          <w:szCs w:val="24"/>
        </w:rPr>
        <w:t xml:space="preserve">which is ridiculous if </w:t>
      </w:r>
      <w:r w:rsidR="00DC4752">
        <w:rPr>
          <w:szCs w:val="24"/>
        </w:rPr>
        <w:t>a pastor</w:t>
      </w:r>
      <w:r w:rsidR="00C670B0" w:rsidRPr="00C670B0">
        <w:rPr>
          <w:szCs w:val="24"/>
        </w:rPr>
        <w:t xml:space="preserve"> want</w:t>
      </w:r>
      <w:r w:rsidR="00DC4752">
        <w:rPr>
          <w:szCs w:val="24"/>
        </w:rPr>
        <w:t>s</w:t>
      </w:r>
      <w:r w:rsidR="00C670B0" w:rsidRPr="00C670B0">
        <w:rPr>
          <w:szCs w:val="24"/>
        </w:rPr>
        <w:t xml:space="preserve"> to do missional formation</w:t>
      </w:r>
      <w:r w:rsidR="00DC4752">
        <w:rPr>
          <w:szCs w:val="24"/>
        </w:rPr>
        <w:t>.</w:t>
      </w:r>
      <w:r w:rsidR="00C670B0" w:rsidRPr="00C670B0">
        <w:rPr>
          <w:rStyle w:val="Fodnotehenvisning"/>
          <w:szCs w:val="24"/>
        </w:rPr>
        <w:footnoteReference w:id="190"/>
      </w:r>
      <w:r w:rsidR="00DC4752">
        <w:rPr>
          <w:szCs w:val="24"/>
        </w:rPr>
        <w:t xml:space="preserve"> For this reason, sadly many</w:t>
      </w:r>
      <w:r w:rsidR="00C670B0" w:rsidRPr="00C670B0">
        <w:rPr>
          <w:szCs w:val="24"/>
        </w:rPr>
        <w:t xml:space="preserve"> ministers are more occupied with the regulated work time than with missional formation </w:t>
      </w:r>
      <w:r w:rsidR="00C670B0" w:rsidRPr="00C670B0">
        <w:rPr>
          <w:szCs w:val="24"/>
          <w:lang w:val="en-GB"/>
        </w:rPr>
        <w:t>and practices of Christian life</w:t>
      </w:r>
      <w:r w:rsidR="00DC4752">
        <w:rPr>
          <w:szCs w:val="24"/>
          <w:lang w:val="en-GB"/>
        </w:rPr>
        <w:t>,</w:t>
      </w:r>
      <w:r w:rsidR="00C670B0" w:rsidRPr="00C670B0">
        <w:rPr>
          <w:rStyle w:val="Fodnotehenvisning"/>
          <w:szCs w:val="24"/>
        </w:rPr>
        <w:footnoteReference w:id="191"/>
      </w:r>
      <w:r w:rsidR="00DC4752">
        <w:rPr>
          <w:szCs w:val="24"/>
        </w:rPr>
        <w:t xml:space="preserve"> </w:t>
      </w:r>
      <w:r w:rsidR="00C670B0" w:rsidRPr="00C670B0">
        <w:rPr>
          <w:szCs w:val="24"/>
        </w:rPr>
        <w:t xml:space="preserve">which </w:t>
      </w:r>
      <w:r w:rsidR="00DC4752" w:rsidRPr="00C670B0">
        <w:rPr>
          <w:szCs w:val="24"/>
        </w:rPr>
        <w:t xml:space="preserve">somewhat </w:t>
      </w:r>
      <w:r w:rsidR="00C670B0" w:rsidRPr="00C670B0">
        <w:rPr>
          <w:szCs w:val="24"/>
        </w:rPr>
        <w:t xml:space="preserve">might explain the poor state </w:t>
      </w:r>
      <w:r w:rsidR="008164E5">
        <w:rPr>
          <w:szCs w:val="24"/>
        </w:rPr>
        <w:t xml:space="preserve">of </w:t>
      </w:r>
      <w:r w:rsidR="00C670B0" w:rsidRPr="00C670B0">
        <w:rPr>
          <w:szCs w:val="24"/>
        </w:rPr>
        <w:t>the LCN at the moment w</w:t>
      </w:r>
      <w:r w:rsidR="00DC4752">
        <w:rPr>
          <w:szCs w:val="24"/>
        </w:rPr>
        <w:t>ith its 2 percent</w:t>
      </w:r>
      <w:r w:rsidR="00C670B0" w:rsidRPr="00C670B0">
        <w:rPr>
          <w:szCs w:val="24"/>
        </w:rPr>
        <w:t xml:space="preserve"> attendance </w:t>
      </w:r>
      <w:r w:rsidR="00F75388">
        <w:rPr>
          <w:szCs w:val="24"/>
        </w:rPr>
        <w:t>in</w:t>
      </w:r>
      <w:r w:rsidR="00C670B0" w:rsidRPr="00C670B0">
        <w:rPr>
          <w:szCs w:val="24"/>
        </w:rPr>
        <w:t xml:space="preserve"> Sunday services</w:t>
      </w:r>
      <w:r w:rsidR="00DC4752">
        <w:rPr>
          <w:szCs w:val="24"/>
        </w:rPr>
        <w:t>.</w:t>
      </w:r>
      <w:r w:rsidR="00C670B0" w:rsidRPr="00C670B0">
        <w:rPr>
          <w:rStyle w:val="Fodnotehenvisning"/>
          <w:szCs w:val="24"/>
        </w:rPr>
        <w:footnoteReference w:id="192"/>
      </w:r>
      <w:r w:rsidR="00C670B0" w:rsidRPr="00C670B0">
        <w:rPr>
          <w:szCs w:val="24"/>
        </w:rPr>
        <w:t xml:space="preserve"> </w:t>
      </w:r>
      <w:r w:rsidR="00F73B80">
        <w:rPr>
          <w:szCs w:val="24"/>
        </w:rPr>
        <w:t>U</w:t>
      </w:r>
      <w:r w:rsidR="00F73B80" w:rsidRPr="00C670B0">
        <w:rPr>
          <w:szCs w:val="24"/>
        </w:rPr>
        <w:t>nfortunately</w:t>
      </w:r>
      <w:r w:rsidR="00F73B80">
        <w:rPr>
          <w:szCs w:val="24"/>
        </w:rPr>
        <w:t>, t</w:t>
      </w:r>
      <w:r w:rsidR="00C670B0" w:rsidRPr="00C670B0">
        <w:rPr>
          <w:szCs w:val="24"/>
        </w:rPr>
        <w:t xml:space="preserve">he younger generation is unlikely to </w:t>
      </w:r>
      <w:r w:rsidR="00DC4752">
        <w:rPr>
          <w:szCs w:val="24"/>
        </w:rPr>
        <w:t>stem</w:t>
      </w:r>
      <w:r w:rsidR="00C670B0" w:rsidRPr="00C670B0">
        <w:rPr>
          <w:szCs w:val="24"/>
        </w:rPr>
        <w:t xml:space="preserve"> the </w:t>
      </w:r>
      <w:proofErr w:type="spellStart"/>
      <w:r w:rsidR="00C670B0" w:rsidRPr="00C670B0">
        <w:rPr>
          <w:szCs w:val="24"/>
        </w:rPr>
        <w:t>monocultural</w:t>
      </w:r>
      <w:proofErr w:type="spellEnd"/>
      <w:r w:rsidR="00C670B0" w:rsidRPr="00C670B0">
        <w:rPr>
          <w:szCs w:val="24"/>
        </w:rPr>
        <w:t xml:space="preserve"> </w:t>
      </w:r>
      <w:r w:rsidR="00DC4752">
        <w:rPr>
          <w:szCs w:val="24"/>
        </w:rPr>
        <w:t>tide</w:t>
      </w:r>
      <w:r w:rsidR="00D458BF">
        <w:rPr>
          <w:szCs w:val="24"/>
        </w:rPr>
        <w:t>.</w:t>
      </w:r>
      <w:r w:rsidR="00C670B0" w:rsidRPr="00C670B0">
        <w:rPr>
          <w:rStyle w:val="Fodnotehenvisning"/>
          <w:szCs w:val="24"/>
        </w:rPr>
        <w:footnoteReference w:id="193"/>
      </w:r>
      <w:r w:rsidR="00DC4752">
        <w:rPr>
          <w:szCs w:val="24"/>
        </w:rPr>
        <w:t xml:space="preserve"> Hopefully the five</w:t>
      </w:r>
      <w:r w:rsidR="00C670B0" w:rsidRPr="00C670B0">
        <w:rPr>
          <w:szCs w:val="24"/>
        </w:rPr>
        <w:t xml:space="preserve"> top-down reforms will lead to real transition,</w:t>
      </w:r>
      <w:r w:rsidR="00DC4752" w:rsidRPr="00C670B0">
        <w:rPr>
          <w:rStyle w:val="Fodnotehenvisning"/>
          <w:szCs w:val="24"/>
        </w:rPr>
        <w:footnoteReference w:id="194"/>
      </w:r>
      <w:r w:rsidR="00C670B0" w:rsidRPr="00C670B0">
        <w:rPr>
          <w:szCs w:val="24"/>
        </w:rPr>
        <w:t xml:space="preserve"> when</w:t>
      </w:r>
      <w:r w:rsidR="007D35FF">
        <w:rPr>
          <w:szCs w:val="24"/>
        </w:rPr>
        <w:t xml:space="preserve"> </w:t>
      </w:r>
      <w:r w:rsidR="00EA63D6">
        <w:rPr>
          <w:szCs w:val="24"/>
        </w:rPr>
        <w:t xml:space="preserve">the </w:t>
      </w:r>
      <w:r w:rsidR="007D35FF">
        <w:rPr>
          <w:szCs w:val="24"/>
        </w:rPr>
        <w:t>state and LCN depart ways;</w:t>
      </w:r>
      <w:r w:rsidR="00C670B0" w:rsidRPr="00C670B0">
        <w:rPr>
          <w:szCs w:val="24"/>
        </w:rPr>
        <w:t xml:space="preserve"> but I am afraid that real re-formation will be long in coming</w:t>
      </w:r>
      <w:r w:rsidR="007D35FF">
        <w:rPr>
          <w:szCs w:val="24"/>
        </w:rPr>
        <w:t>,</w:t>
      </w:r>
      <w:r w:rsidR="00C670B0" w:rsidRPr="00C670B0">
        <w:rPr>
          <w:szCs w:val="24"/>
        </w:rPr>
        <w:t xml:space="preserve"> especially considering the number of changes at hand</w:t>
      </w:r>
      <w:r w:rsidR="007D35FF">
        <w:rPr>
          <w:szCs w:val="24"/>
        </w:rPr>
        <w:t>.</w:t>
      </w:r>
      <w:r w:rsidR="00C670B0" w:rsidRPr="00C670B0">
        <w:rPr>
          <w:rStyle w:val="Fodnotehenvisning"/>
          <w:szCs w:val="24"/>
        </w:rPr>
        <w:footnoteReference w:id="195"/>
      </w:r>
      <w:r w:rsidR="007D35FF">
        <w:rPr>
          <w:szCs w:val="24"/>
        </w:rPr>
        <w:t xml:space="preserve"> </w:t>
      </w:r>
    </w:p>
    <w:p w:rsidR="00C670B0" w:rsidRPr="007D35FF" w:rsidRDefault="007D35FF" w:rsidP="00DF5A70">
      <w:pPr>
        <w:tabs>
          <w:tab w:val="left" w:pos="720"/>
        </w:tabs>
        <w:spacing w:line="480" w:lineRule="auto"/>
        <w:ind w:firstLine="12"/>
        <w:rPr>
          <w:b/>
          <w:i/>
          <w:szCs w:val="24"/>
        </w:rPr>
      </w:pPr>
      <w:r>
        <w:rPr>
          <w:szCs w:val="24"/>
        </w:rPr>
        <w:tab/>
        <w:t xml:space="preserve">Although </w:t>
      </w:r>
      <w:r w:rsidR="00C670B0" w:rsidRPr="00C670B0">
        <w:rPr>
          <w:szCs w:val="24"/>
        </w:rPr>
        <w:t>Hemsedal is different</w:t>
      </w:r>
      <w:r>
        <w:rPr>
          <w:szCs w:val="24"/>
        </w:rPr>
        <w:t xml:space="preserve"> and </w:t>
      </w:r>
      <w:r w:rsidR="00C670B0" w:rsidRPr="00C670B0">
        <w:rPr>
          <w:szCs w:val="24"/>
        </w:rPr>
        <w:t xml:space="preserve">in a state of discontinuity </w:t>
      </w:r>
      <w:r>
        <w:rPr>
          <w:szCs w:val="24"/>
        </w:rPr>
        <w:t>with</w:t>
      </w:r>
      <w:r w:rsidR="00C670B0" w:rsidRPr="00C670B0">
        <w:rPr>
          <w:szCs w:val="24"/>
        </w:rPr>
        <w:t xml:space="preserve"> “</w:t>
      </w:r>
      <w:r w:rsidR="00C670B0" w:rsidRPr="00C670B0">
        <w:rPr>
          <w:szCs w:val="24"/>
          <w:lang w:val="en-GB"/>
        </w:rPr>
        <w:t>a God-given opportunity to sh</w:t>
      </w:r>
      <w:r>
        <w:rPr>
          <w:szCs w:val="24"/>
          <w:lang w:val="en-GB"/>
        </w:rPr>
        <w:t>ape ourselves for God’s mission,</w:t>
      </w:r>
      <w:r w:rsidR="00C670B0" w:rsidRPr="00C670B0">
        <w:rPr>
          <w:szCs w:val="24"/>
          <w:lang w:val="en-GB"/>
        </w:rPr>
        <w:t>”</w:t>
      </w:r>
      <w:r w:rsidR="00C670B0" w:rsidRPr="00C670B0">
        <w:rPr>
          <w:rStyle w:val="Fodnotehenvisning"/>
          <w:szCs w:val="24"/>
        </w:rPr>
        <w:footnoteReference w:id="196"/>
      </w:r>
      <w:r w:rsidR="00C670B0" w:rsidRPr="00C670B0">
        <w:rPr>
          <w:szCs w:val="24"/>
        </w:rPr>
        <w:t xml:space="preserve"> </w:t>
      </w:r>
      <w:r w:rsidR="00DF5A70">
        <w:rPr>
          <w:szCs w:val="24"/>
        </w:rPr>
        <w:t xml:space="preserve">the </w:t>
      </w:r>
      <w:r w:rsidR="00C670B0" w:rsidRPr="00C670B0">
        <w:rPr>
          <w:szCs w:val="24"/>
        </w:rPr>
        <w:t xml:space="preserve">CH is also experiencing adaptive </w:t>
      </w:r>
      <w:r w:rsidR="00C670B0" w:rsidRPr="00C670B0">
        <w:rPr>
          <w:szCs w:val="24"/>
        </w:rPr>
        <w:lastRenderedPageBreak/>
        <w:t>change that challenge</w:t>
      </w:r>
      <w:r w:rsidR="00EA63D6">
        <w:rPr>
          <w:szCs w:val="24"/>
        </w:rPr>
        <w:t>s</w:t>
      </w:r>
      <w:r w:rsidR="00C670B0" w:rsidRPr="00C670B0">
        <w:rPr>
          <w:szCs w:val="24"/>
        </w:rPr>
        <w:t xml:space="preserve"> people</w:t>
      </w:r>
      <w:r>
        <w:rPr>
          <w:szCs w:val="24"/>
        </w:rPr>
        <w:t>.</w:t>
      </w:r>
      <w:r w:rsidR="00C670B0" w:rsidRPr="00C670B0">
        <w:rPr>
          <w:rStyle w:val="Fodnotehenvisning"/>
          <w:szCs w:val="24"/>
        </w:rPr>
        <w:footnoteReference w:id="197"/>
      </w:r>
      <w:r>
        <w:rPr>
          <w:szCs w:val="24"/>
        </w:rPr>
        <w:t xml:space="preserve"> As a leader, I am personally</w:t>
      </w:r>
      <w:r w:rsidR="00C670B0" w:rsidRPr="00C670B0">
        <w:rPr>
          <w:szCs w:val="24"/>
        </w:rPr>
        <w:t xml:space="preserve"> in a state of disembeddedness</w:t>
      </w:r>
      <w:r w:rsidR="00EA63D6">
        <w:rPr>
          <w:szCs w:val="24"/>
        </w:rPr>
        <w:t>,</w:t>
      </w:r>
      <w:r w:rsidR="00C670B0" w:rsidRPr="00C670B0">
        <w:rPr>
          <w:rStyle w:val="Fodnotehenvisning"/>
          <w:szCs w:val="24"/>
        </w:rPr>
        <w:footnoteReference w:id="198"/>
      </w:r>
      <w:r w:rsidR="00C670B0" w:rsidRPr="00C670B0">
        <w:rPr>
          <w:szCs w:val="24"/>
        </w:rPr>
        <w:t xml:space="preserve"> </w:t>
      </w:r>
      <w:r w:rsidR="00EA63D6">
        <w:rPr>
          <w:szCs w:val="24"/>
        </w:rPr>
        <w:t>while</w:t>
      </w:r>
      <w:r w:rsidR="00C670B0" w:rsidRPr="00C670B0">
        <w:rPr>
          <w:szCs w:val="24"/>
        </w:rPr>
        <w:t xml:space="preserve"> others are in a state of transition already</w:t>
      </w:r>
      <w:r>
        <w:rPr>
          <w:szCs w:val="24"/>
        </w:rPr>
        <w:t>.</w:t>
      </w:r>
      <w:r w:rsidR="00C670B0" w:rsidRPr="00C670B0">
        <w:rPr>
          <w:rStyle w:val="Fodnotehenvisning"/>
          <w:szCs w:val="24"/>
        </w:rPr>
        <w:footnoteReference w:id="199"/>
      </w:r>
      <w:r w:rsidR="00C670B0" w:rsidRPr="00C670B0">
        <w:rPr>
          <w:szCs w:val="24"/>
        </w:rPr>
        <w:t xml:space="preserve"> My challenge is for the CH to make all understand the </w:t>
      </w:r>
      <w:r>
        <w:rPr>
          <w:szCs w:val="24"/>
        </w:rPr>
        <w:t>cycle that</w:t>
      </w:r>
      <w:r w:rsidR="00C670B0" w:rsidRPr="00C670B0">
        <w:rPr>
          <w:szCs w:val="24"/>
        </w:rPr>
        <w:t xml:space="preserve"> Pascale, </w:t>
      </w:r>
      <w:proofErr w:type="spellStart"/>
      <w:r w:rsidR="00C670B0" w:rsidRPr="00C670B0">
        <w:rPr>
          <w:szCs w:val="24"/>
        </w:rPr>
        <w:t>Millemann</w:t>
      </w:r>
      <w:proofErr w:type="spellEnd"/>
      <w:r w:rsidR="00C670B0" w:rsidRPr="00C670B0">
        <w:rPr>
          <w:szCs w:val="24"/>
        </w:rPr>
        <w:t xml:space="preserve"> and </w:t>
      </w:r>
      <w:proofErr w:type="spellStart"/>
      <w:r w:rsidR="00C670B0" w:rsidRPr="00C670B0">
        <w:rPr>
          <w:szCs w:val="24"/>
        </w:rPr>
        <w:t>Gioja</w:t>
      </w:r>
      <w:proofErr w:type="spellEnd"/>
      <w:r w:rsidR="00C670B0" w:rsidRPr="00C670B0">
        <w:rPr>
          <w:szCs w:val="24"/>
        </w:rPr>
        <w:t xml:space="preserve"> </w:t>
      </w:r>
      <w:r>
        <w:rPr>
          <w:szCs w:val="24"/>
        </w:rPr>
        <w:t>describe</w:t>
      </w:r>
    </w:p>
    <w:p w:rsidR="00C670B0" w:rsidRDefault="00C670B0" w:rsidP="00C670B0">
      <w:pPr>
        <w:ind w:left="720" w:hanging="12"/>
        <w:rPr>
          <w:szCs w:val="24"/>
          <w:lang w:val="en-GB"/>
        </w:rPr>
      </w:pPr>
      <w:r w:rsidRPr="00C670B0">
        <w:rPr>
          <w:szCs w:val="24"/>
          <w:lang w:val="en-GB"/>
        </w:rPr>
        <w:t xml:space="preserve">First we learned to keep a low profile, fly below the radar and generally value minimalism. Help happen what wants to happen. </w:t>
      </w:r>
      <w:r w:rsidRPr="00DF5A70">
        <w:rPr>
          <w:szCs w:val="24"/>
          <w:lang w:val="en-GB"/>
        </w:rPr>
        <w:t>Assume resistance and legitimize it as a valid response. Don’t try to change it. Go with the innovators and early adopters. Sm</w:t>
      </w:r>
      <w:r w:rsidR="007D35FF" w:rsidRPr="00DF5A70">
        <w:rPr>
          <w:szCs w:val="24"/>
          <w:lang w:val="en-GB"/>
        </w:rPr>
        <w:t xml:space="preserve">all-scale, short-term efforts . . . . </w:t>
      </w:r>
      <w:r w:rsidRPr="00DF5A70">
        <w:rPr>
          <w:szCs w:val="24"/>
          <w:lang w:val="en-GB"/>
        </w:rPr>
        <w:t>When 3 percent of a total population accept an innovation, it won’t go away. When that number rises to 15-20 percent, it cannot be stopped. Second</w:t>
      </w:r>
      <w:r w:rsidRPr="00C670B0">
        <w:rPr>
          <w:szCs w:val="24"/>
          <w:lang w:val="en-GB"/>
        </w:rPr>
        <w:t>, circumvent resistance by reframing. Third, “Be the change you want to see</w:t>
      </w:r>
      <w:r w:rsidR="007D35FF">
        <w:rPr>
          <w:szCs w:val="24"/>
          <w:lang w:val="en-GB"/>
        </w:rPr>
        <w:t>.”</w:t>
      </w:r>
      <w:r w:rsidRPr="00C670B0">
        <w:rPr>
          <w:szCs w:val="24"/>
          <w:lang w:val="en-GB"/>
        </w:rPr>
        <w:t xml:space="preserve"> If we want to see more risk</w:t>
      </w:r>
      <w:r w:rsidR="007D35FF">
        <w:rPr>
          <w:szCs w:val="24"/>
          <w:lang w:val="en-GB"/>
        </w:rPr>
        <w:t>-</w:t>
      </w:r>
      <w:r w:rsidRPr="00C670B0">
        <w:rPr>
          <w:szCs w:val="24"/>
          <w:lang w:val="en-GB"/>
        </w:rPr>
        <w:t>taking, we must ourselves take more risks. Fourth, listening and questioning are more important than speaking and advocating.</w:t>
      </w:r>
      <w:r w:rsidRPr="00C670B0">
        <w:rPr>
          <w:rStyle w:val="Fodnotehenvisning"/>
          <w:szCs w:val="24"/>
        </w:rPr>
        <w:footnoteReference w:id="200"/>
      </w:r>
    </w:p>
    <w:p w:rsidR="00EA63D6" w:rsidRPr="00C670B0" w:rsidRDefault="00EA63D6" w:rsidP="00C670B0">
      <w:pPr>
        <w:ind w:left="720" w:hanging="12"/>
        <w:rPr>
          <w:szCs w:val="24"/>
          <w:lang w:val="en-GB"/>
        </w:rPr>
      </w:pPr>
    </w:p>
    <w:p w:rsidR="007D35FF" w:rsidRDefault="00C670B0" w:rsidP="004259D9">
      <w:pPr>
        <w:spacing w:line="480" w:lineRule="auto"/>
        <w:rPr>
          <w:b/>
          <w:bCs/>
          <w:szCs w:val="24"/>
        </w:rPr>
      </w:pPr>
      <w:r w:rsidRPr="00C670B0">
        <w:rPr>
          <w:szCs w:val="24"/>
        </w:rPr>
        <w:t xml:space="preserve">Many in the congregation want to go back to </w:t>
      </w:r>
      <w:r w:rsidRPr="007D35FF">
        <w:rPr>
          <w:iCs/>
          <w:szCs w:val="24"/>
        </w:rPr>
        <w:t>“Egypt”</w:t>
      </w:r>
      <w:r w:rsidRPr="00C670B0">
        <w:rPr>
          <w:i/>
          <w:iCs/>
          <w:szCs w:val="24"/>
        </w:rPr>
        <w:t xml:space="preserve"> </w:t>
      </w:r>
      <w:r w:rsidRPr="00C670B0">
        <w:rPr>
          <w:szCs w:val="24"/>
        </w:rPr>
        <w:t xml:space="preserve">and </w:t>
      </w:r>
      <w:r w:rsidR="007D35FF">
        <w:rPr>
          <w:szCs w:val="24"/>
        </w:rPr>
        <w:t>perceived</w:t>
      </w:r>
      <w:r w:rsidRPr="00C670B0">
        <w:rPr>
          <w:szCs w:val="24"/>
        </w:rPr>
        <w:t xml:space="preserve"> stability</w:t>
      </w:r>
      <w:r w:rsidR="007D35FF">
        <w:rPr>
          <w:szCs w:val="24"/>
        </w:rPr>
        <w:t>,</w:t>
      </w:r>
      <w:r w:rsidRPr="00C670B0">
        <w:rPr>
          <w:rStyle w:val="Fodnotehenvisning"/>
          <w:szCs w:val="24"/>
        </w:rPr>
        <w:footnoteReference w:id="201"/>
      </w:r>
      <w:r w:rsidRPr="00C670B0">
        <w:rPr>
          <w:szCs w:val="24"/>
        </w:rPr>
        <w:t xml:space="preserve"> others on the threshold of dis</w:t>
      </w:r>
      <w:r w:rsidR="007D35FF">
        <w:rPr>
          <w:szCs w:val="24"/>
        </w:rPr>
        <w:t>embedding will remain liminals—</w:t>
      </w:r>
      <w:r w:rsidRPr="00C670B0">
        <w:rPr>
          <w:szCs w:val="24"/>
        </w:rPr>
        <w:t xml:space="preserve">and </w:t>
      </w:r>
      <w:r w:rsidR="007D35FF">
        <w:rPr>
          <w:szCs w:val="24"/>
        </w:rPr>
        <w:t>the CH</w:t>
      </w:r>
      <w:r w:rsidRPr="00C670B0">
        <w:rPr>
          <w:szCs w:val="24"/>
        </w:rPr>
        <w:t xml:space="preserve"> might lose some</w:t>
      </w:r>
      <w:r w:rsidRPr="00C670B0">
        <w:rPr>
          <w:rStyle w:val="Fodnotehenvisning"/>
          <w:szCs w:val="24"/>
        </w:rPr>
        <w:footnoteReference w:id="202"/>
      </w:r>
      <w:r w:rsidR="007D35FF">
        <w:rPr>
          <w:szCs w:val="24"/>
        </w:rPr>
        <w:t>—</w:t>
      </w:r>
      <w:r w:rsidRPr="00C670B0">
        <w:rPr>
          <w:szCs w:val="24"/>
        </w:rPr>
        <w:t>others cannot wait for us to join them, a</w:t>
      </w:r>
      <w:r w:rsidR="007D35FF">
        <w:rPr>
          <w:szCs w:val="24"/>
        </w:rPr>
        <w:t>nd we might lose them as well. W</w:t>
      </w:r>
      <w:r w:rsidRPr="00C670B0">
        <w:rPr>
          <w:szCs w:val="24"/>
        </w:rPr>
        <w:t>hat I ne</w:t>
      </w:r>
      <w:r w:rsidR="007D35FF">
        <w:rPr>
          <w:szCs w:val="24"/>
        </w:rPr>
        <w:t>ed to do is to find the 10 to 15 percent of</w:t>
      </w:r>
      <w:r w:rsidRPr="00C670B0">
        <w:rPr>
          <w:szCs w:val="24"/>
        </w:rPr>
        <w:t xml:space="preserve"> emergents</w:t>
      </w:r>
      <w:r w:rsidRPr="00C670B0">
        <w:rPr>
          <w:rStyle w:val="Fodnotehenvisning"/>
          <w:szCs w:val="24"/>
        </w:rPr>
        <w:footnoteReference w:id="203"/>
      </w:r>
      <w:r w:rsidRPr="00C670B0">
        <w:rPr>
          <w:szCs w:val="24"/>
        </w:rPr>
        <w:t xml:space="preserve"> who want to drive </w:t>
      </w:r>
      <w:r w:rsidR="007D35FF">
        <w:rPr>
          <w:szCs w:val="24"/>
        </w:rPr>
        <w:t>the CH</w:t>
      </w:r>
      <w:r w:rsidRPr="00C670B0">
        <w:rPr>
          <w:szCs w:val="24"/>
        </w:rPr>
        <w:t xml:space="preserve"> safe</w:t>
      </w:r>
      <w:r w:rsidR="007D35FF">
        <w:rPr>
          <w:szCs w:val="24"/>
        </w:rPr>
        <w:t>ly</w:t>
      </w:r>
      <w:r w:rsidRPr="00C670B0">
        <w:rPr>
          <w:szCs w:val="24"/>
        </w:rPr>
        <w:t xml:space="preserve"> forward</w:t>
      </w:r>
      <w:r w:rsidR="007D35FF">
        <w:rPr>
          <w:szCs w:val="24"/>
        </w:rPr>
        <w:t>,</w:t>
      </w:r>
      <w:r w:rsidRPr="00C670B0">
        <w:rPr>
          <w:rStyle w:val="Fodnotehenvisning"/>
          <w:szCs w:val="24"/>
        </w:rPr>
        <w:footnoteReference w:id="204"/>
      </w:r>
      <w:r w:rsidRPr="00C670B0">
        <w:rPr>
          <w:szCs w:val="24"/>
        </w:rPr>
        <w:t xml:space="preserve"> towards the commitment </w:t>
      </w:r>
      <w:r w:rsidRPr="00C670B0">
        <w:rPr>
          <w:szCs w:val="24"/>
        </w:rPr>
        <w:lastRenderedPageBreak/>
        <w:t>stage</w:t>
      </w:r>
      <w:r w:rsidR="007D35FF">
        <w:rPr>
          <w:szCs w:val="24"/>
        </w:rPr>
        <w:t>,</w:t>
      </w:r>
      <w:r w:rsidRPr="00C670B0">
        <w:rPr>
          <w:rStyle w:val="Fodnotehenvisning"/>
          <w:szCs w:val="24"/>
        </w:rPr>
        <w:footnoteReference w:id="205"/>
      </w:r>
      <w:r w:rsidRPr="00C670B0">
        <w:rPr>
          <w:szCs w:val="24"/>
        </w:rPr>
        <w:t xml:space="preserve"> and then </w:t>
      </w:r>
      <w:r w:rsidR="007D35FF">
        <w:rPr>
          <w:szCs w:val="24"/>
        </w:rPr>
        <w:t>schedule those</w:t>
      </w:r>
      <w:r w:rsidRPr="00C670B0">
        <w:rPr>
          <w:szCs w:val="24"/>
        </w:rPr>
        <w:t xml:space="preserve"> extra hours every day</w:t>
      </w:r>
      <w:r w:rsidR="007D35FF">
        <w:rPr>
          <w:szCs w:val="24"/>
        </w:rPr>
        <w:t xml:space="preserve"> for myself to engage in this ministry work.</w:t>
      </w:r>
      <w:r w:rsidRPr="00C670B0">
        <w:rPr>
          <w:rStyle w:val="Fodnotehenvisning"/>
          <w:szCs w:val="24"/>
        </w:rPr>
        <w:footnoteReference w:id="206"/>
      </w:r>
      <w:r w:rsidRPr="00C670B0">
        <w:rPr>
          <w:szCs w:val="24"/>
        </w:rPr>
        <w:t xml:space="preserve"> </w:t>
      </w:r>
    </w:p>
    <w:p w:rsidR="00C94F0D" w:rsidRDefault="00C94F0D" w:rsidP="00721979">
      <w:pPr>
        <w:ind w:left="708" w:right="720" w:firstLine="12"/>
        <w:jc w:val="center"/>
        <w:rPr>
          <w:b/>
          <w:bCs/>
          <w:szCs w:val="24"/>
        </w:rPr>
      </w:pPr>
    </w:p>
    <w:p w:rsidR="001458BA" w:rsidRPr="004259D9" w:rsidRDefault="007D35FF" w:rsidP="00721979">
      <w:pPr>
        <w:ind w:left="708" w:right="720" w:firstLine="12"/>
        <w:jc w:val="center"/>
        <w:rPr>
          <w:b/>
          <w:bCs/>
          <w:szCs w:val="24"/>
        </w:rPr>
      </w:pPr>
      <w:r w:rsidRPr="004259D9">
        <w:rPr>
          <w:b/>
          <w:bCs/>
          <w:szCs w:val="24"/>
        </w:rPr>
        <w:t>Conclusion</w:t>
      </w:r>
      <w:r w:rsidR="001458BA" w:rsidRPr="004259D9">
        <w:rPr>
          <w:b/>
          <w:bCs/>
          <w:szCs w:val="24"/>
        </w:rPr>
        <w:t xml:space="preserve"> </w:t>
      </w:r>
    </w:p>
    <w:p w:rsidR="00C670B0" w:rsidRPr="00C670B0" w:rsidRDefault="00C670B0" w:rsidP="00C670B0">
      <w:pPr>
        <w:ind w:left="708" w:firstLine="12"/>
        <w:jc w:val="center"/>
        <w:rPr>
          <w:b/>
          <w:bCs/>
          <w:i/>
          <w:iCs/>
          <w:szCs w:val="24"/>
        </w:rPr>
      </w:pPr>
    </w:p>
    <w:p w:rsidR="00C670B0" w:rsidRPr="004259D9" w:rsidRDefault="00C670B0" w:rsidP="004259D9">
      <w:pPr>
        <w:spacing w:line="480" w:lineRule="auto"/>
        <w:ind w:firstLine="708"/>
        <w:rPr>
          <w:szCs w:val="24"/>
        </w:rPr>
      </w:pPr>
      <w:r w:rsidRPr="004259D9">
        <w:rPr>
          <w:szCs w:val="24"/>
        </w:rPr>
        <w:t>Finish</w:t>
      </w:r>
      <w:r w:rsidR="001B6711">
        <w:rPr>
          <w:szCs w:val="24"/>
        </w:rPr>
        <w:t>ing this paper, I cannot help</w:t>
      </w:r>
      <w:r w:rsidRPr="004259D9">
        <w:rPr>
          <w:szCs w:val="24"/>
        </w:rPr>
        <w:t xml:space="preserve"> asking myself whether this is not exactly the opposite of what missional church is about. Repeatedly </w:t>
      </w:r>
      <w:r w:rsidR="002C23D1" w:rsidRPr="004259D9">
        <w:rPr>
          <w:szCs w:val="24"/>
        </w:rPr>
        <w:t xml:space="preserve">Roxburgh and </w:t>
      </w:r>
      <w:r w:rsidR="004259D9">
        <w:rPr>
          <w:szCs w:val="24"/>
        </w:rPr>
        <w:t>Branson</w:t>
      </w:r>
      <w:r w:rsidR="002C23D1" w:rsidRPr="004259D9">
        <w:rPr>
          <w:szCs w:val="24"/>
        </w:rPr>
        <w:t xml:space="preserve"> warn their students</w:t>
      </w:r>
      <w:r w:rsidRPr="004259D9">
        <w:rPr>
          <w:szCs w:val="24"/>
        </w:rPr>
        <w:t xml:space="preserve"> </w:t>
      </w:r>
      <w:r w:rsidR="002C23D1" w:rsidRPr="004259D9">
        <w:rPr>
          <w:szCs w:val="24"/>
        </w:rPr>
        <w:t xml:space="preserve">not to fall into the </w:t>
      </w:r>
      <w:proofErr w:type="spellStart"/>
      <w:r w:rsidR="002C23D1" w:rsidRPr="004259D9">
        <w:rPr>
          <w:szCs w:val="24"/>
        </w:rPr>
        <w:t>P</w:t>
      </w:r>
      <w:r w:rsidRPr="004259D9">
        <w:rPr>
          <w:szCs w:val="24"/>
        </w:rPr>
        <w:t>latonistic</w:t>
      </w:r>
      <w:proofErr w:type="spellEnd"/>
      <w:r w:rsidRPr="004259D9">
        <w:rPr>
          <w:szCs w:val="24"/>
        </w:rPr>
        <w:t xml:space="preserve"> trap of wanting</w:t>
      </w:r>
      <w:r w:rsidR="009B2E00">
        <w:rPr>
          <w:szCs w:val="24"/>
        </w:rPr>
        <w:t>,</w:t>
      </w:r>
      <w:r w:rsidRPr="004259D9">
        <w:rPr>
          <w:szCs w:val="24"/>
        </w:rPr>
        <w:t xml:space="preserve"> like </w:t>
      </w:r>
      <w:proofErr w:type="spellStart"/>
      <w:r w:rsidRPr="004259D9">
        <w:rPr>
          <w:szCs w:val="24"/>
        </w:rPr>
        <w:t>Boromir</w:t>
      </w:r>
      <w:proofErr w:type="spellEnd"/>
      <w:r w:rsidRPr="004259D9">
        <w:rPr>
          <w:szCs w:val="24"/>
        </w:rPr>
        <w:t xml:space="preserve"> in the Lord of the Ring</w:t>
      </w:r>
      <w:r w:rsidR="004259D9">
        <w:rPr>
          <w:szCs w:val="24"/>
        </w:rPr>
        <w:t>s</w:t>
      </w:r>
      <w:r w:rsidR="009B2E00">
        <w:rPr>
          <w:szCs w:val="24"/>
        </w:rPr>
        <w:t>,</w:t>
      </w:r>
      <w:r w:rsidRPr="004259D9">
        <w:rPr>
          <w:szCs w:val="24"/>
        </w:rPr>
        <w:t xml:space="preserve"> to fix the c</w:t>
      </w:r>
      <w:r w:rsidR="009B2E00">
        <w:rPr>
          <w:szCs w:val="24"/>
        </w:rPr>
        <w:t xml:space="preserve">hurch from a position of power; </w:t>
      </w:r>
      <w:r w:rsidRPr="004259D9">
        <w:rPr>
          <w:szCs w:val="24"/>
        </w:rPr>
        <w:t>or</w:t>
      </w:r>
      <w:r w:rsidR="009B2E00">
        <w:rPr>
          <w:szCs w:val="24"/>
        </w:rPr>
        <w:t>,</w:t>
      </w:r>
      <w:r w:rsidRPr="004259D9">
        <w:rPr>
          <w:szCs w:val="24"/>
        </w:rPr>
        <w:t xml:space="preserve"> </w:t>
      </w:r>
      <w:r w:rsidR="00F417C9">
        <w:rPr>
          <w:szCs w:val="24"/>
        </w:rPr>
        <w:t xml:space="preserve">I might </w:t>
      </w:r>
      <w:r w:rsidR="009B2E00">
        <w:rPr>
          <w:szCs w:val="24"/>
        </w:rPr>
        <w:t>be</w:t>
      </w:r>
      <w:r w:rsidR="00F417C9">
        <w:rPr>
          <w:szCs w:val="24"/>
        </w:rPr>
        <w:t xml:space="preserve"> </w:t>
      </w:r>
      <w:r w:rsidRPr="004259D9">
        <w:rPr>
          <w:szCs w:val="24"/>
        </w:rPr>
        <w:t>like Gollum, keep</w:t>
      </w:r>
      <w:r w:rsidR="002C23D1" w:rsidRPr="004259D9">
        <w:rPr>
          <w:szCs w:val="24"/>
        </w:rPr>
        <w:t xml:space="preserve">ing the ring to </w:t>
      </w:r>
      <w:r w:rsidR="009B2E00">
        <w:rPr>
          <w:szCs w:val="24"/>
        </w:rPr>
        <w:t>himself.</w:t>
      </w:r>
      <w:r w:rsidR="002C23D1" w:rsidRPr="004259D9">
        <w:rPr>
          <w:szCs w:val="24"/>
        </w:rPr>
        <w:t xml:space="preserve"> </w:t>
      </w:r>
      <w:r w:rsidR="009B2E00">
        <w:rPr>
          <w:szCs w:val="24"/>
        </w:rPr>
        <w:t>I</w:t>
      </w:r>
      <w:r w:rsidRPr="004259D9">
        <w:rPr>
          <w:szCs w:val="24"/>
        </w:rPr>
        <w:t xml:space="preserve">t is a long and perilous walk to Mount Doom. </w:t>
      </w:r>
      <w:r w:rsidR="002C23D1" w:rsidRPr="004259D9">
        <w:rPr>
          <w:szCs w:val="24"/>
        </w:rPr>
        <w:t>L</w:t>
      </w:r>
      <w:r w:rsidRPr="004259D9">
        <w:rPr>
          <w:szCs w:val="24"/>
        </w:rPr>
        <w:t xml:space="preserve">eadership is about how </w:t>
      </w:r>
      <w:r w:rsidR="002C23D1" w:rsidRPr="004259D9">
        <w:rPr>
          <w:szCs w:val="24"/>
        </w:rPr>
        <w:t>I</w:t>
      </w:r>
      <w:r w:rsidRPr="004259D9">
        <w:rPr>
          <w:szCs w:val="24"/>
        </w:rPr>
        <w:t xml:space="preserve"> carry the ring</w:t>
      </w:r>
      <w:r w:rsidR="00F417C9">
        <w:rPr>
          <w:szCs w:val="24"/>
        </w:rPr>
        <w:t xml:space="preserve"> and who </w:t>
      </w:r>
      <w:r w:rsidR="006F34CD">
        <w:rPr>
          <w:szCs w:val="24"/>
        </w:rPr>
        <w:t>might</w:t>
      </w:r>
      <w:r w:rsidR="00F417C9">
        <w:rPr>
          <w:szCs w:val="24"/>
        </w:rPr>
        <w:t xml:space="preserve"> want to go along</w:t>
      </w:r>
      <w:r w:rsidRPr="004259D9">
        <w:rPr>
          <w:szCs w:val="24"/>
        </w:rPr>
        <w:t>.</w:t>
      </w:r>
    </w:p>
    <w:p w:rsidR="0069148D" w:rsidRDefault="002C23D1" w:rsidP="00F417C9">
      <w:pPr>
        <w:pStyle w:val="ParagraphHanging"/>
        <w:tabs>
          <w:tab w:val="left" w:pos="720"/>
        </w:tabs>
        <w:spacing w:before="0" w:line="480" w:lineRule="auto"/>
        <w:ind w:left="0" w:firstLine="0"/>
        <w:rPr>
          <w:rFonts w:ascii="Times New Roman" w:hAnsi="Times New Roman"/>
          <w:sz w:val="24"/>
          <w:szCs w:val="24"/>
        </w:rPr>
      </w:pPr>
      <w:r w:rsidRPr="004259D9">
        <w:rPr>
          <w:rFonts w:ascii="Times New Roman" w:hAnsi="Times New Roman"/>
          <w:sz w:val="24"/>
          <w:szCs w:val="24"/>
        </w:rPr>
        <w:tab/>
        <w:t xml:space="preserve">First, </w:t>
      </w:r>
      <w:r w:rsidR="00C670B0" w:rsidRPr="004259D9">
        <w:rPr>
          <w:rFonts w:ascii="Times New Roman" w:hAnsi="Times New Roman"/>
          <w:sz w:val="24"/>
          <w:szCs w:val="24"/>
        </w:rPr>
        <w:t>I need to learn much more about fostering</w:t>
      </w:r>
      <w:r w:rsidR="00C670B0" w:rsidRPr="004259D9">
        <w:rPr>
          <w:rFonts w:ascii="Times New Roman" w:hAnsi="Times New Roman"/>
          <w:sz w:val="24"/>
          <w:szCs w:val="24"/>
          <w:lang w:val="ru-RU"/>
        </w:rPr>
        <w:t xml:space="preserve"> a Missional Imagination</w:t>
      </w:r>
      <w:r w:rsidR="00C670B0" w:rsidRPr="004259D9">
        <w:rPr>
          <w:rFonts w:ascii="Times New Roman" w:hAnsi="Times New Roman"/>
          <w:sz w:val="24"/>
          <w:szCs w:val="24"/>
        </w:rPr>
        <w:t>. I need to</w:t>
      </w:r>
      <w:r w:rsidRPr="004259D9">
        <w:rPr>
          <w:rFonts w:ascii="Times New Roman" w:hAnsi="Times New Roman"/>
          <w:sz w:val="24"/>
          <w:szCs w:val="24"/>
        </w:rPr>
        <w:t xml:space="preserve"> be more specific in describing</w:t>
      </w:r>
      <w:r w:rsidR="00C670B0" w:rsidRPr="004259D9">
        <w:rPr>
          <w:rFonts w:ascii="Times New Roman" w:hAnsi="Times New Roman"/>
          <w:sz w:val="24"/>
          <w:szCs w:val="24"/>
        </w:rPr>
        <w:t xml:space="preserve"> what missional church is about, clearer in my definitions talking about the doctoral work and the whole concept of being missional. To that end I </w:t>
      </w:r>
      <w:r w:rsidRPr="004259D9">
        <w:rPr>
          <w:rFonts w:ascii="Times New Roman" w:hAnsi="Times New Roman"/>
          <w:sz w:val="24"/>
          <w:szCs w:val="24"/>
        </w:rPr>
        <w:t>desire to</w:t>
      </w:r>
      <w:r w:rsidR="00C670B0" w:rsidRPr="004259D9">
        <w:rPr>
          <w:rFonts w:ascii="Times New Roman" w:hAnsi="Times New Roman"/>
          <w:sz w:val="24"/>
          <w:szCs w:val="24"/>
        </w:rPr>
        <w:t xml:space="preserve"> teach and involve more people in spiritual formation</w:t>
      </w:r>
      <w:r w:rsidR="00C670B0" w:rsidRPr="004259D9">
        <w:rPr>
          <w:rStyle w:val="Fodnotehenvisning"/>
          <w:rFonts w:ascii="Times New Roman" w:hAnsi="Times New Roman"/>
          <w:sz w:val="24"/>
          <w:szCs w:val="24"/>
        </w:rPr>
        <w:footnoteReference w:id="207"/>
      </w:r>
      <w:r w:rsidR="00C670B0" w:rsidRPr="004259D9">
        <w:rPr>
          <w:rFonts w:ascii="Times New Roman" w:hAnsi="Times New Roman"/>
          <w:sz w:val="24"/>
          <w:szCs w:val="24"/>
        </w:rPr>
        <w:t xml:space="preserve"> and missional pr</w:t>
      </w:r>
      <w:r w:rsidRPr="004259D9">
        <w:rPr>
          <w:rFonts w:ascii="Times New Roman" w:hAnsi="Times New Roman"/>
          <w:sz w:val="24"/>
          <w:szCs w:val="24"/>
        </w:rPr>
        <w:t>actices through meetings that I as the minister initiate</w:t>
      </w:r>
      <w:r w:rsidR="00C670B0" w:rsidRPr="004259D9">
        <w:rPr>
          <w:rFonts w:ascii="Times New Roman" w:hAnsi="Times New Roman"/>
          <w:sz w:val="24"/>
          <w:szCs w:val="24"/>
        </w:rPr>
        <w:t xml:space="preserve"> in order to </w:t>
      </w:r>
      <w:r w:rsidRPr="004259D9">
        <w:rPr>
          <w:rFonts w:ascii="Times New Roman" w:hAnsi="Times New Roman"/>
          <w:sz w:val="24"/>
          <w:szCs w:val="24"/>
        </w:rPr>
        <w:t>help church folks practice Christianity daily. Second, I need to focus more on the AI</w:t>
      </w:r>
      <w:r w:rsidR="00C670B0" w:rsidRPr="004259D9">
        <w:rPr>
          <w:rFonts w:ascii="Times New Roman" w:hAnsi="Times New Roman"/>
          <w:sz w:val="24"/>
          <w:szCs w:val="24"/>
        </w:rPr>
        <w:t xml:space="preserve">s and </w:t>
      </w:r>
      <w:r w:rsidRPr="004259D9">
        <w:rPr>
          <w:rFonts w:ascii="Times New Roman" w:hAnsi="Times New Roman"/>
          <w:sz w:val="24"/>
          <w:szCs w:val="24"/>
        </w:rPr>
        <w:t>encourage</w:t>
      </w:r>
      <w:r w:rsidR="00C670B0" w:rsidRPr="004259D9">
        <w:rPr>
          <w:rFonts w:ascii="Times New Roman" w:hAnsi="Times New Roman"/>
          <w:sz w:val="24"/>
          <w:szCs w:val="24"/>
        </w:rPr>
        <w:t xml:space="preserve"> people </w:t>
      </w:r>
      <w:r w:rsidRPr="004259D9">
        <w:rPr>
          <w:rFonts w:ascii="Times New Roman" w:hAnsi="Times New Roman"/>
          <w:sz w:val="24"/>
          <w:szCs w:val="24"/>
        </w:rPr>
        <w:t xml:space="preserve">to </w:t>
      </w:r>
      <w:r w:rsidR="00C670B0" w:rsidRPr="004259D9">
        <w:rPr>
          <w:rFonts w:ascii="Times New Roman" w:hAnsi="Times New Roman"/>
          <w:sz w:val="24"/>
          <w:szCs w:val="24"/>
        </w:rPr>
        <w:t>talk about the issues there publ</w:t>
      </w:r>
      <w:r w:rsidR="0069148D">
        <w:rPr>
          <w:rFonts w:ascii="Times New Roman" w:hAnsi="Times New Roman"/>
          <w:sz w:val="24"/>
          <w:szCs w:val="24"/>
        </w:rPr>
        <w:t>icly and not only in interviews.</w:t>
      </w:r>
      <w:r w:rsidR="00C670B0" w:rsidRPr="004259D9">
        <w:rPr>
          <w:rFonts w:ascii="Times New Roman" w:hAnsi="Times New Roman"/>
          <w:sz w:val="24"/>
          <w:szCs w:val="24"/>
        </w:rPr>
        <w:t xml:space="preserve"> I need to proceed by initiating this combination</w:t>
      </w:r>
      <w:r w:rsidRPr="004259D9">
        <w:rPr>
          <w:rFonts w:ascii="Times New Roman" w:hAnsi="Times New Roman"/>
          <w:sz w:val="24"/>
          <w:szCs w:val="24"/>
        </w:rPr>
        <w:t>al</w:t>
      </w:r>
      <w:r w:rsidR="00C670B0" w:rsidRPr="004259D9">
        <w:rPr>
          <w:rFonts w:ascii="Times New Roman" w:hAnsi="Times New Roman"/>
          <w:sz w:val="24"/>
          <w:szCs w:val="24"/>
        </w:rPr>
        <w:t xml:space="preserve"> arrangement of determining God’s life-affirming future in a “World Café</w:t>
      </w:r>
      <w:r w:rsidR="0069148D">
        <w:rPr>
          <w:rFonts w:ascii="Times New Roman" w:hAnsi="Times New Roman"/>
          <w:sz w:val="24"/>
          <w:szCs w:val="24"/>
        </w:rPr>
        <w:t>.</w:t>
      </w:r>
      <w:r w:rsidR="00C670B0" w:rsidRPr="004259D9">
        <w:rPr>
          <w:rFonts w:ascii="Times New Roman" w:hAnsi="Times New Roman"/>
          <w:sz w:val="24"/>
          <w:szCs w:val="24"/>
        </w:rPr>
        <w:t xml:space="preserve">” </w:t>
      </w:r>
      <w:r w:rsidR="0069148D">
        <w:rPr>
          <w:rFonts w:ascii="Times New Roman" w:hAnsi="Times New Roman"/>
          <w:sz w:val="24"/>
          <w:szCs w:val="24"/>
        </w:rPr>
        <w:t>I hope</w:t>
      </w:r>
      <w:r w:rsidR="00C670B0" w:rsidRPr="004259D9">
        <w:rPr>
          <w:rFonts w:ascii="Times New Roman" w:hAnsi="Times New Roman"/>
          <w:sz w:val="24"/>
          <w:szCs w:val="24"/>
        </w:rPr>
        <w:t xml:space="preserve"> to actively lead the conversations</w:t>
      </w:r>
      <w:r w:rsidRPr="004259D9">
        <w:rPr>
          <w:rFonts w:ascii="Times New Roman" w:hAnsi="Times New Roman"/>
          <w:sz w:val="24"/>
          <w:szCs w:val="24"/>
        </w:rPr>
        <w:t xml:space="preserve"> and</w:t>
      </w:r>
      <w:r w:rsidR="004259D9">
        <w:rPr>
          <w:rFonts w:ascii="Times New Roman" w:hAnsi="Times New Roman"/>
          <w:sz w:val="24"/>
          <w:szCs w:val="24"/>
        </w:rPr>
        <w:t xml:space="preserve"> train others to do so</w:t>
      </w:r>
      <w:r w:rsidR="0069148D">
        <w:rPr>
          <w:rFonts w:ascii="Times New Roman" w:hAnsi="Times New Roman"/>
          <w:sz w:val="24"/>
          <w:szCs w:val="24"/>
        </w:rPr>
        <w:t xml:space="preserve"> as well</w:t>
      </w:r>
      <w:r w:rsidR="00C670B0" w:rsidRPr="004259D9">
        <w:rPr>
          <w:rFonts w:ascii="Times New Roman" w:hAnsi="Times New Roman"/>
          <w:sz w:val="24"/>
          <w:szCs w:val="24"/>
        </w:rPr>
        <w:t>.</w:t>
      </w:r>
      <w:r w:rsidRPr="004259D9">
        <w:rPr>
          <w:rFonts w:ascii="Times New Roman" w:hAnsi="Times New Roman"/>
          <w:sz w:val="24"/>
          <w:szCs w:val="24"/>
        </w:rPr>
        <w:t xml:space="preserve"> Third,</w:t>
      </w:r>
      <w:r w:rsidR="00C670B0" w:rsidRPr="004259D9">
        <w:rPr>
          <w:rFonts w:ascii="Times New Roman" w:hAnsi="Times New Roman"/>
          <w:sz w:val="24"/>
          <w:szCs w:val="24"/>
        </w:rPr>
        <w:t xml:space="preserve"> I need to be precise in my wishes to meet with all the small </w:t>
      </w:r>
      <w:r w:rsidR="00C670B0" w:rsidRPr="004259D9">
        <w:rPr>
          <w:rFonts w:ascii="Times New Roman" w:hAnsi="Times New Roman"/>
          <w:sz w:val="24"/>
          <w:szCs w:val="24"/>
        </w:rPr>
        <w:lastRenderedPageBreak/>
        <w:t>groups</w:t>
      </w:r>
      <w:r w:rsidR="00C670B0" w:rsidRPr="004259D9">
        <w:rPr>
          <w:rStyle w:val="Fodnotehenvisning"/>
          <w:rFonts w:ascii="Times New Roman" w:hAnsi="Times New Roman"/>
          <w:sz w:val="24"/>
          <w:szCs w:val="24"/>
        </w:rPr>
        <w:footnoteReference w:id="208"/>
      </w:r>
      <w:r w:rsidR="00C670B0" w:rsidRPr="004259D9">
        <w:rPr>
          <w:rFonts w:ascii="Times New Roman" w:hAnsi="Times New Roman"/>
          <w:sz w:val="24"/>
          <w:szCs w:val="24"/>
        </w:rPr>
        <w:t xml:space="preserve"> of the congregation, in order to provide learning experiences and offer teachings that focus on God</w:t>
      </w:r>
      <w:r w:rsidR="00C670B0" w:rsidRPr="004259D9">
        <w:rPr>
          <w:rStyle w:val="Fodnotehenvisning"/>
          <w:rFonts w:ascii="Times New Roman" w:hAnsi="Times New Roman"/>
          <w:sz w:val="24"/>
          <w:szCs w:val="24"/>
        </w:rPr>
        <w:footnoteReference w:id="209"/>
      </w:r>
      <w:r w:rsidR="00C670B0" w:rsidRPr="004259D9">
        <w:rPr>
          <w:rFonts w:ascii="Times New Roman" w:hAnsi="Times New Roman"/>
          <w:sz w:val="24"/>
          <w:szCs w:val="24"/>
        </w:rPr>
        <w:t xml:space="preserve"> and on the issues concerning teams and alliances. </w:t>
      </w:r>
    </w:p>
    <w:p w:rsidR="002C23D1" w:rsidRPr="004259D9" w:rsidRDefault="0069148D" w:rsidP="00F417C9">
      <w:pPr>
        <w:pStyle w:val="ParagraphHanging"/>
        <w:tabs>
          <w:tab w:val="left" w:pos="720"/>
        </w:tabs>
        <w:spacing w:before="0" w:line="480" w:lineRule="auto"/>
        <w:ind w:left="0" w:firstLine="0"/>
        <w:rPr>
          <w:rFonts w:ascii="Times New Roman" w:hAnsi="Times New Roman"/>
          <w:sz w:val="24"/>
          <w:szCs w:val="24"/>
        </w:rPr>
      </w:pPr>
      <w:r>
        <w:rPr>
          <w:rFonts w:ascii="Times New Roman" w:hAnsi="Times New Roman"/>
          <w:sz w:val="24"/>
          <w:szCs w:val="24"/>
        </w:rPr>
        <w:tab/>
      </w:r>
      <w:r w:rsidR="00C670B0" w:rsidRPr="004259D9">
        <w:rPr>
          <w:rFonts w:ascii="Times New Roman" w:hAnsi="Times New Roman"/>
          <w:sz w:val="24"/>
          <w:szCs w:val="24"/>
        </w:rPr>
        <w:t xml:space="preserve">On </w:t>
      </w:r>
      <w:r>
        <w:rPr>
          <w:rFonts w:ascii="Times New Roman" w:hAnsi="Times New Roman"/>
          <w:sz w:val="24"/>
          <w:szCs w:val="24"/>
        </w:rPr>
        <w:t>a</w:t>
      </w:r>
      <w:r w:rsidR="00C670B0" w:rsidRPr="004259D9">
        <w:rPr>
          <w:rFonts w:ascii="Times New Roman" w:hAnsi="Times New Roman"/>
          <w:sz w:val="24"/>
          <w:szCs w:val="24"/>
        </w:rPr>
        <w:t xml:space="preserve"> personal level I need to work on my teambuilding skills. Creating relationships with other groups in the community is an area </w:t>
      </w:r>
      <w:r w:rsidR="002C23D1" w:rsidRPr="004259D9">
        <w:rPr>
          <w:rFonts w:ascii="Times New Roman" w:hAnsi="Times New Roman"/>
          <w:sz w:val="24"/>
          <w:szCs w:val="24"/>
        </w:rPr>
        <w:t xml:space="preserve">into which </w:t>
      </w:r>
      <w:r w:rsidR="00C670B0" w:rsidRPr="004259D9">
        <w:rPr>
          <w:rFonts w:ascii="Times New Roman" w:hAnsi="Times New Roman"/>
          <w:sz w:val="24"/>
          <w:szCs w:val="24"/>
        </w:rPr>
        <w:t>I need to put more effort</w:t>
      </w:r>
      <w:r w:rsidR="002C23D1" w:rsidRPr="004259D9">
        <w:rPr>
          <w:rFonts w:ascii="Times New Roman" w:hAnsi="Times New Roman"/>
          <w:sz w:val="24"/>
          <w:szCs w:val="24"/>
        </w:rPr>
        <w:t>. I want to exercise more team</w:t>
      </w:r>
      <w:r w:rsidR="00C670B0" w:rsidRPr="004259D9">
        <w:rPr>
          <w:rFonts w:ascii="Times New Roman" w:hAnsi="Times New Roman"/>
          <w:sz w:val="24"/>
          <w:szCs w:val="24"/>
        </w:rPr>
        <w:t>wor</w:t>
      </w:r>
      <w:r w:rsidR="002C23D1" w:rsidRPr="004259D9">
        <w:rPr>
          <w:rFonts w:ascii="Times New Roman" w:hAnsi="Times New Roman"/>
          <w:sz w:val="24"/>
          <w:szCs w:val="24"/>
        </w:rPr>
        <w:t>k and prepare for coalitions in leadership, in staff, in board, and</w:t>
      </w:r>
      <w:r w:rsidR="00C670B0" w:rsidRPr="004259D9">
        <w:rPr>
          <w:rFonts w:ascii="Times New Roman" w:hAnsi="Times New Roman"/>
          <w:sz w:val="24"/>
          <w:szCs w:val="24"/>
        </w:rPr>
        <w:t xml:space="preserve"> in sub-groups of the board. I need to encourage learning and growing as a </w:t>
      </w:r>
      <w:r w:rsidR="002C23D1" w:rsidRPr="004259D9">
        <w:rPr>
          <w:rFonts w:ascii="Times New Roman" w:hAnsi="Times New Roman"/>
          <w:sz w:val="24"/>
          <w:szCs w:val="24"/>
        </w:rPr>
        <w:t xml:space="preserve">part of discipleship formation </w:t>
      </w:r>
      <w:r w:rsidR="00C670B0" w:rsidRPr="004259D9">
        <w:rPr>
          <w:rFonts w:ascii="Times New Roman" w:hAnsi="Times New Roman"/>
          <w:sz w:val="24"/>
          <w:szCs w:val="24"/>
        </w:rPr>
        <w:t>and</w:t>
      </w:r>
      <w:r w:rsidR="002C23D1" w:rsidRPr="004259D9">
        <w:rPr>
          <w:rFonts w:ascii="Times New Roman" w:hAnsi="Times New Roman"/>
          <w:sz w:val="24"/>
          <w:szCs w:val="24"/>
        </w:rPr>
        <w:t>,</w:t>
      </w:r>
      <w:r w:rsidR="00C670B0" w:rsidRPr="004259D9">
        <w:rPr>
          <w:rFonts w:ascii="Times New Roman" w:hAnsi="Times New Roman"/>
          <w:sz w:val="24"/>
          <w:szCs w:val="24"/>
        </w:rPr>
        <w:t xml:space="preserve"> as a part of that</w:t>
      </w:r>
      <w:r w:rsidR="002C23D1" w:rsidRPr="004259D9">
        <w:rPr>
          <w:rFonts w:ascii="Times New Roman" w:hAnsi="Times New Roman"/>
          <w:sz w:val="24"/>
          <w:szCs w:val="24"/>
        </w:rPr>
        <w:t>,</w:t>
      </w:r>
      <w:r w:rsidR="00C670B0" w:rsidRPr="004259D9">
        <w:rPr>
          <w:rFonts w:ascii="Times New Roman" w:hAnsi="Times New Roman"/>
          <w:sz w:val="24"/>
          <w:szCs w:val="24"/>
        </w:rPr>
        <w:t xml:space="preserve"> encourage h</w:t>
      </w:r>
      <w:r w:rsidR="002C23D1" w:rsidRPr="004259D9">
        <w:rPr>
          <w:rFonts w:ascii="Times New Roman" w:hAnsi="Times New Roman"/>
          <w:sz w:val="24"/>
          <w:szCs w:val="24"/>
        </w:rPr>
        <w:t xml:space="preserve">ospitality towards the stranger—which </w:t>
      </w:r>
      <w:r w:rsidR="00C670B0" w:rsidRPr="004259D9">
        <w:rPr>
          <w:rFonts w:ascii="Times New Roman" w:hAnsi="Times New Roman"/>
          <w:sz w:val="24"/>
          <w:szCs w:val="24"/>
        </w:rPr>
        <w:t xml:space="preserve">sometimes </w:t>
      </w:r>
      <w:r w:rsidR="002C23D1" w:rsidRPr="004259D9">
        <w:rPr>
          <w:rFonts w:ascii="Times New Roman" w:hAnsi="Times New Roman"/>
          <w:sz w:val="24"/>
          <w:szCs w:val="24"/>
          <w:lang w:val="en-GB"/>
        </w:rPr>
        <w:t>may break</w:t>
      </w:r>
      <w:r w:rsidR="00C670B0" w:rsidRPr="004259D9">
        <w:rPr>
          <w:rFonts w:ascii="Times New Roman" w:hAnsi="Times New Roman"/>
          <w:sz w:val="24"/>
          <w:szCs w:val="24"/>
          <w:lang w:val="en-GB"/>
        </w:rPr>
        <w:t xml:space="preserve"> religious taboos</w:t>
      </w:r>
      <w:r w:rsidR="00C670B0" w:rsidRPr="004259D9">
        <w:rPr>
          <w:rStyle w:val="Fodnotehenvisning"/>
          <w:rFonts w:ascii="Times New Roman" w:hAnsi="Times New Roman"/>
          <w:sz w:val="24"/>
          <w:szCs w:val="24"/>
        </w:rPr>
        <w:t xml:space="preserve"> </w:t>
      </w:r>
      <w:r w:rsidR="002C23D1" w:rsidRPr="004259D9">
        <w:rPr>
          <w:rFonts w:ascii="Times New Roman" w:hAnsi="Times New Roman"/>
          <w:sz w:val="24"/>
          <w:szCs w:val="24"/>
        </w:rPr>
        <w:t>.</w:t>
      </w:r>
      <w:r w:rsidR="00C670B0" w:rsidRPr="004259D9">
        <w:rPr>
          <w:rStyle w:val="Fodnotehenvisning"/>
          <w:rFonts w:ascii="Times New Roman" w:hAnsi="Times New Roman"/>
          <w:sz w:val="24"/>
          <w:szCs w:val="24"/>
        </w:rPr>
        <w:footnoteReference w:id="210"/>
      </w:r>
      <w:r w:rsidR="00C670B0" w:rsidRPr="004259D9">
        <w:rPr>
          <w:rFonts w:ascii="Times New Roman" w:hAnsi="Times New Roman"/>
          <w:sz w:val="24"/>
          <w:szCs w:val="24"/>
        </w:rPr>
        <w:t xml:space="preserve"> </w:t>
      </w:r>
      <w:r w:rsidR="002C23D1" w:rsidRPr="004259D9">
        <w:rPr>
          <w:rFonts w:ascii="Times New Roman" w:hAnsi="Times New Roman"/>
          <w:sz w:val="24"/>
          <w:szCs w:val="24"/>
        </w:rPr>
        <w:t>Additionally,</w:t>
      </w:r>
      <w:r w:rsidR="00C670B0" w:rsidRPr="004259D9">
        <w:rPr>
          <w:rFonts w:ascii="Times New Roman" w:hAnsi="Times New Roman"/>
          <w:sz w:val="24"/>
          <w:szCs w:val="24"/>
        </w:rPr>
        <w:t xml:space="preserve"> I would </w:t>
      </w:r>
      <w:r w:rsidR="002C23D1" w:rsidRPr="004259D9">
        <w:rPr>
          <w:rFonts w:ascii="Times New Roman" w:hAnsi="Times New Roman"/>
          <w:sz w:val="24"/>
          <w:szCs w:val="24"/>
        </w:rPr>
        <w:t>like to grow specifically on</w:t>
      </w:r>
      <w:r w:rsidR="00C670B0" w:rsidRPr="004259D9">
        <w:rPr>
          <w:rFonts w:ascii="Times New Roman" w:hAnsi="Times New Roman"/>
          <w:sz w:val="24"/>
          <w:szCs w:val="24"/>
        </w:rPr>
        <w:t xml:space="preserve"> working harder </w:t>
      </w:r>
      <w:r w:rsidR="002C23D1" w:rsidRPr="004259D9">
        <w:rPr>
          <w:rFonts w:ascii="Times New Roman" w:hAnsi="Times New Roman"/>
          <w:sz w:val="24"/>
          <w:szCs w:val="24"/>
        </w:rPr>
        <w:t>to broaden congregational</w:t>
      </w:r>
      <w:r w:rsidR="00C670B0" w:rsidRPr="004259D9">
        <w:rPr>
          <w:rFonts w:ascii="Times New Roman" w:hAnsi="Times New Roman"/>
          <w:sz w:val="24"/>
          <w:szCs w:val="24"/>
        </w:rPr>
        <w:t xml:space="preserve"> involvement in the Sunday services</w:t>
      </w:r>
      <w:r w:rsidR="002C23D1" w:rsidRPr="004259D9">
        <w:rPr>
          <w:rFonts w:ascii="Times New Roman" w:hAnsi="Times New Roman"/>
          <w:sz w:val="24"/>
          <w:szCs w:val="24"/>
        </w:rPr>
        <w:t>,</w:t>
      </w:r>
      <w:r w:rsidR="00C670B0" w:rsidRPr="004259D9">
        <w:rPr>
          <w:rStyle w:val="Fodnotehenvisning"/>
          <w:rFonts w:ascii="Times New Roman" w:hAnsi="Times New Roman"/>
          <w:sz w:val="24"/>
          <w:szCs w:val="24"/>
        </w:rPr>
        <w:footnoteReference w:id="211"/>
      </w:r>
      <w:r w:rsidR="002C23D1" w:rsidRPr="004259D9">
        <w:rPr>
          <w:rFonts w:ascii="Times New Roman" w:hAnsi="Times New Roman"/>
          <w:sz w:val="24"/>
          <w:szCs w:val="24"/>
        </w:rPr>
        <w:t xml:space="preserve"> engaging socially with the staff</w:t>
      </w:r>
      <w:r w:rsidR="00C670B0" w:rsidRPr="004259D9">
        <w:rPr>
          <w:rFonts w:ascii="Times New Roman" w:hAnsi="Times New Roman"/>
          <w:sz w:val="24"/>
          <w:szCs w:val="24"/>
        </w:rPr>
        <w:t xml:space="preserve"> in ord</w:t>
      </w:r>
      <w:r w:rsidR="002C23D1" w:rsidRPr="004259D9">
        <w:rPr>
          <w:rFonts w:ascii="Times New Roman" w:hAnsi="Times New Roman"/>
          <w:sz w:val="24"/>
          <w:szCs w:val="24"/>
        </w:rPr>
        <w:t>er to be better known by them, and</w:t>
      </w:r>
      <w:r w:rsidR="00C670B0" w:rsidRPr="004259D9">
        <w:rPr>
          <w:rFonts w:ascii="Times New Roman" w:hAnsi="Times New Roman"/>
          <w:sz w:val="24"/>
          <w:szCs w:val="24"/>
        </w:rPr>
        <w:t xml:space="preserve"> having more AIs. I need allies and confidants, who can help </w:t>
      </w:r>
      <w:proofErr w:type="gramStart"/>
      <w:r w:rsidR="00C670B0" w:rsidRPr="004259D9">
        <w:rPr>
          <w:rFonts w:ascii="Times New Roman" w:hAnsi="Times New Roman"/>
          <w:sz w:val="24"/>
          <w:szCs w:val="24"/>
        </w:rPr>
        <w:t>me</w:t>
      </w:r>
      <w:proofErr w:type="gramEnd"/>
      <w:r w:rsidR="00C670B0" w:rsidRPr="004259D9">
        <w:rPr>
          <w:rFonts w:ascii="Times New Roman" w:hAnsi="Times New Roman"/>
          <w:sz w:val="24"/>
          <w:szCs w:val="24"/>
        </w:rPr>
        <w:t xml:space="preserve"> see what is going on. </w:t>
      </w:r>
      <w:r w:rsidR="002C23D1" w:rsidRPr="004259D9">
        <w:rPr>
          <w:rFonts w:ascii="Times New Roman" w:hAnsi="Times New Roman"/>
          <w:sz w:val="24"/>
          <w:szCs w:val="24"/>
        </w:rPr>
        <w:tab/>
      </w:r>
    </w:p>
    <w:p w:rsidR="006E4292" w:rsidRPr="004259D9" w:rsidRDefault="0069148D" w:rsidP="00F417C9">
      <w:pPr>
        <w:pStyle w:val="ParagraphHanging"/>
        <w:tabs>
          <w:tab w:val="left" w:pos="720"/>
        </w:tabs>
        <w:spacing w:before="0" w:line="480" w:lineRule="auto"/>
        <w:ind w:left="0" w:firstLine="0"/>
        <w:rPr>
          <w:rFonts w:ascii="Times New Roman" w:hAnsi="Times New Roman"/>
        </w:rPr>
      </w:pPr>
      <w:r>
        <w:rPr>
          <w:rFonts w:ascii="Times New Roman" w:hAnsi="Times New Roman"/>
          <w:sz w:val="24"/>
          <w:szCs w:val="24"/>
        </w:rPr>
        <w:tab/>
      </w:r>
      <w:r w:rsidR="00C670B0" w:rsidRPr="004259D9">
        <w:rPr>
          <w:rFonts w:ascii="Times New Roman" w:hAnsi="Times New Roman"/>
          <w:sz w:val="24"/>
          <w:szCs w:val="24"/>
        </w:rPr>
        <w:t>Last</w:t>
      </w:r>
      <w:r w:rsidR="004017B9">
        <w:rPr>
          <w:rFonts w:ascii="Times New Roman" w:hAnsi="Times New Roman"/>
          <w:sz w:val="24"/>
          <w:szCs w:val="24"/>
        </w:rPr>
        <w:t>,</w:t>
      </w:r>
      <w:r w:rsidR="00C670B0" w:rsidRPr="004259D9">
        <w:rPr>
          <w:rFonts w:ascii="Times New Roman" w:hAnsi="Times New Roman"/>
          <w:sz w:val="24"/>
          <w:szCs w:val="24"/>
        </w:rPr>
        <w:t xml:space="preserve"> but </w:t>
      </w:r>
      <w:r w:rsidR="00BE36EC" w:rsidRPr="004259D9">
        <w:rPr>
          <w:rFonts w:ascii="Times New Roman" w:hAnsi="Times New Roman"/>
          <w:sz w:val="24"/>
          <w:szCs w:val="24"/>
        </w:rPr>
        <w:t>not least</w:t>
      </w:r>
      <w:r w:rsidR="004017B9">
        <w:rPr>
          <w:rFonts w:ascii="Times New Roman" w:hAnsi="Times New Roman"/>
          <w:sz w:val="24"/>
          <w:szCs w:val="24"/>
        </w:rPr>
        <w:t>,</w:t>
      </w:r>
      <w:r w:rsidR="00BE36EC" w:rsidRPr="004259D9">
        <w:rPr>
          <w:rFonts w:ascii="Times New Roman" w:hAnsi="Times New Roman"/>
          <w:sz w:val="24"/>
          <w:szCs w:val="24"/>
        </w:rPr>
        <w:t xml:space="preserve"> I need to find the 10 to 15 percent </w:t>
      </w:r>
      <w:r w:rsidR="004017B9">
        <w:rPr>
          <w:rFonts w:ascii="Times New Roman" w:hAnsi="Times New Roman"/>
          <w:sz w:val="24"/>
          <w:szCs w:val="24"/>
        </w:rPr>
        <w:t xml:space="preserve">of </w:t>
      </w:r>
      <w:r w:rsidR="00C670B0" w:rsidRPr="004259D9">
        <w:rPr>
          <w:rFonts w:ascii="Times New Roman" w:hAnsi="Times New Roman"/>
          <w:sz w:val="24"/>
          <w:szCs w:val="24"/>
        </w:rPr>
        <w:t xml:space="preserve">emergents who want to drive </w:t>
      </w:r>
      <w:r w:rsidR="00BE36EC" w:rsidRPr="004259D9">
        <w:rPr>
          <w:rFonts w:ascii="Times New Roman" w:hAnsi="Times New Roman"/>
          <w:sz w:val="24"/>
          <w:szCs w:val="24"/>
        </w:rPr>
        <w:t xml:space="preserve">the CH forward </w:t>
      </w:r>
      <w:r w:rsidR="002150D7">
        <w:rPr>
          <w:rFonts w:ascii="Times New Roman" w:hAnsi="Times New Roman"/>
          <w:sz w:val="24"/>
          <w:szCs w:val="24"/>
        </w:rPr>
        <w:t>as well as</w:t>
      </w:r>
      <w:r w:rsidR="002150D7" w:rsidRPr="004259D9">
        <w:rPr>
          <w:rFonts w:ascii="Times New Roman" w:hAnsi="Times New Roman"/>
          <w:sz w:val="24"/>
          <w:szCs w:val="24"/>
        </w:rPr>
        <w:t xml:space="preserve"> </w:t>
      </w:r>
      <w:r w:rsidR="00C670B0" w:rsidRPr="004259D9">
        <w:rPr>
          <w:rFonts w:ascii="Times New Roman" w:hAnsi="Times New Roman"/>
          <w:sz w:val="24"/>
          <w:szCs w:val="24"/>
        </w:rPr>
        <w:t>address the issue of charismatic gifts in sermons and teachings throughout the next year</w:t>
      </w:r>
      <w:r w:rsidR="00BE36EC" w:rsidRPr="004259D9">
        <w:rPr>
          <w:rFonts w:ascii="Times New Roman" w:hAnsi="Times New Roman"/>
          <w:sz w:val="24"/>
          <w:szCs w:val="24"/>
        </w:rPr>
        <w:t xml:space="preserve"> in order to educate and build bridges among the different factions of the CH.</w:t>
      </w:r>
      <w:r w:rsidR="00C670B0" w:rsidRPr="004259D9">
        <w:rPr>
          <w:rStyle w:val="Fodnotehenvisning"/>
          <w:rFonts w:ascii="Times New Roman" w:hAnsi="Times New Roman"/>
          <w:sz w:val="24"/>
          <w:szCs w:val="24"/>
        </w:rPr>
        <w:footnoteReference w:id="212"/>
      </w:r>
      <w:r w:rsidR="00F417C9">
        <w:rPr>
          <w:rFonts w:ascii="Times New Roman" w:hAnsi="Times New Roman"/>
          <w:sz w:val="24"/>
          <w:szCs w:val="24"/>
        </w:rPr>
        <w:t xml:space="preserve"> </w:t>
      </w:r>
      <w:r w:rsidR="00BE36EC" w:rsidRPr="004259D9">
        <w:rPr>
          <w:rFonts w:ascii="Times New Roman" w:hAnsi="Times New Roman"/>
          <w:sz w:val="24"/>
          <w:szCs w:val="24"/>
        </w:rPr>
        <w:t>W</w:t>
      </w:r>
      <w:r w:rsidR="00C670B0" w:rsidRPr="004259D9">
        <w:rPr>
          <w:rFonts w:ascii="Times New Roman" w:hAnsi="Times New Roman"/>
          <w:sz w:val="24"/>
          <w:szCs w:val="24"/>
        </w:rPr>
        <w:t>hen it comes to</w:t>
      </w:r>
      <w:r w:rsidR="00BE36EC" w:rsidRPr="004259D9">
        <w:rPr>
          <w:rFonts w:ascii="Times New Roman" w:hAnsi="Times New Roman"/>
          <w:sz w:val="24"/>
          <w:szCs w:val="24"/>
        </w:rPr>
        <w:t xml:space="preserve"> “Skiers Church” I need to know</w:t>
      </w:r>
      <w:r w:rsidR="00C670B0" w:rsidRPr="004259D9">
        <w:rPr>
          <w:rFonts w:ascii="Times New Roman" w:hAnsi="Times New Roman"/>
          <w:sz w:val="24"/>
          <w:szCs w:val="24"/>
        </w:rPr>
        <w:t xml:space="preserve"> how the vision is transformed i</w:t>
      </w:r>
      <w:r w:rsidR="001D381D">
        <w:rPr>
          <w:rFonts w:ascii="Times New Roman" w:hAnsi="Times New Roman"/>
          <w:sz w:val="24"/>
          <w:szCs w:val="24"/>
        </w:rPr>
        <w:t>nto reality at the moment. T</w:t>
      </w:r>
      <w:r w:rsidR="00C670B0" w:rsidRPr="004259D9">
        <w:rPr>
          <w:rFonts w:ascii="Times New Roman" w:hAnsi="Times New Roman"/>
          <w:sz w:val="24"/>
          <w:szCs w:val="24"/>
        </w:rPr>
        <w:t>o that end</w:t>
      </w:r>
      <w:r w:rsidR="001D381D">
        <w:rPr>
          <w:rFonts w:ascii="Times New Roman" w:hAnsi="Times New Roman"/>
          <w:sz w:val="24"/>
          <w:szCs w:val="24"/>
        </w:rPr>
        <w:t>,</w:t>
      </w:r>
      <w:r w:rsidR="00C670B0" w:rsidRPr="004259D9">
        <w:rPr>
          <w:rFonts w:ascii="Times New Roman" w:hAnsi="Times New Roman"/>
          <w:sz w:val="24"/>
          <w:szCs w:val="24"/>
        </w:rPr>
        <w:t xml:space="preserve"> I need </w:t>
      </w:r>
      <w:r w:rsidR="001458BA" w:rsidRPr="004259D9">
        <w:rPr>
          <w:rFonts w:ascii="Times New Roman" w:hAnsi="Times New Roman"/>
          <w:sz w:val="24"/>
          <w:szCs w:val="24"/>
        </w:rPr>
        <w:t>to talk to the people involved, address</w:t>
      </w:r>
      <w:r w:rsidR="00C670B0" w:rsidRPr="004259D9">
        <w:rPr>
          <w:rFonts w:ascii="Times New Roman" w:hAnsi="Times New Roman"/>
          <w:sz w:val="24"/>
          <w:szCs w:val="24"/>
        </w:rPr>
        <w:t xml:space="preserve"> the issue</w:t>
      </w:r>
      <w:r w:rsidR="001458BA" w:rsidRPr="004259D9">
        <w:rPr>
          <w:rFonts w:ascii="Times New Roman" w:hAnsi="Times New Roman"/>
          <w:sz w:val="24"/>
          <w:szCs w:val="24"/>
        </w:rPr>
        <w:t>s that are present, and begin to be open about “Skiers Church” with the CH’s board.</w:t>
      </w:r>
      <w:r w:rsidR="00C670B0" w:rsidRPr="004259D9">
        <w:rPr>
          <w:rFonts w:ascii="Times New Roman" w:hAnsi="Times New Roman"/>
          <w:sz w:val="24"/>
          <w:szCs w:val="24"/>
        </w:rPr>
        <w:t xml:space="preserve"> </w:t>
      </w:r>
    </w:p>
    <w:p w:rsidR="001458BA" w:rsidRDefault="001458BA" w:rsidP="006E4292">
      <w:pPr>
        <w:pStyle w:val="ParagraphHanging"/>
        <w:widowControl w:val="0"/>
        <w:tabs>
          <w:tab w:val="clear" w:pos="3870"/>
          <w:tab w:val="left" w:pos="0"/>
        </w:tabs>
        <w:rPr>
          <w:rFonts w:ascii="Times New Roman" w:hAnsi="Times New Roman"/>
        </w:rPr>
        <w:sectPr w:rsidR="001458BA" w:rsidSect="00800FBD">
          <w:headerReference w:type="default" r:id="rId11"/>
          <w:footerReference w:type="default" r:id="rId12"/>
          <w:footerReference w:type="first" r:id="rId13"/>
          <w:pgSz w:w="12240" w:h="15840" w:code="1"/>
          <w:pgMar w:top="1440" w:right="1440" w:bottom="1440" w:left="1440" w:header="1440" w:footer="1440" w:gutter="0"/>
          <w:pgNumType w:start="1"/>
          <w:cols w:space="708"/>
          <w:titlePg/>
          <w:docGrid w:linePitch="360"/>
        </w:sectPr>
      </w:pPr>
    </w:p>
    <w:p w:rsidR="00800FBD" w:rsidRDefault="00800FBD" w:rsidP="00800FBD">
      <w:pPr>
        <w:jc w:val="center"/>
        <w:rPr>
          <w:b/>
          <w:szCs w:val="24"/>
        </w:rPr>
      </w:pPr>
      <w:r>
        <w:rPr>
          <w:b/>
          <w:szCs w:val="24"/>
        </w:rPr>
        <w:lastRenderedPageBreak/>
        <w:t>Bibliography</w:t>
      </w:r>
    </w:p>
    <w:p w:rsidR="00800FBD" w:rsidRDefault="00800FBD" w:rsidP="00800FBD">
      <w:pPr>
        <w:jc w:val="center"/>
        <w:rPr>
          <w:b/>
          <w:szCs w:val="24"/>
        </w:rPr>
      </w:pPr>
    </w:p>
    <w:p w:rsidR="00AB773E" w:rsidRDefault="00AB773E" w:rsidP="00AB773E">
      <w:pPr>
        <w:spacing w:after="240"/>
        <w:ind w:left="720" w:hanging="720"/>
      </w:pPr>
      <w:bookmarkStart w:id="5" w:name="_ENREF_22"/>
      <w:proofErr w:type="spellStart"/>
      <w:r w:rsidRPr="00DC1403">
        <w:rPr>
          <w:bCs/>
        </w:rPr>
        <w:t>Bakken</w:t>
      </w:r>
      <w:proofErr w:type="spellEnd"/>
      <w:r>
        <w:t>,</w:t>
      </w:r>
      <w:r w:rsidRPr="00DC1403">
        <w:t xml:space="preserve"> </w:t>
      </w:r>
      <w:r w:rsidRPr="00DC1403">
        <w:rPr>
          <w:bCs/>
        </w:rPr>
        <w:t>Knut Sand</w:t>
      </w:r>
      <w:r>
        <w:rPr>
          <w:bCs/>
        </w:rPr>
        <w:t>.</w:t>
      </w:r>
      <w:r w:rsidRPr="00DC1403">
        <w:rPr>
          <w:bCs/>
        </w:rPr>
        <w:t xml:space="preserve"> </w:t>
      </w:r>
      <w:proofErr w:type="gramStart"/>
      <w:r>
        <w:t xml:space="preserve">“Men </w:t>
      </w:r>
      <w:proofErr w:type="spellStart"/>
      <w:r>
        <w:t>folkekirken</w:t>
      </w:r>
      <w:proofErr w:type="spellEnd"/>
      <w:r>
        <w:t xml:space="preserve"> </w:t>
      </w:r>
      <w:proofErr w:type="spellStart"/>
      <w:r>
        <w:t>består</w:t>
      </w:r>
      <w:proofErr w:type="spellEnd"/>
      <w:r>
        <w:t>!”</w:t>
      </w:r>
      <w:proofErr w:type="gramEnd"/>
      <w:r w:rsidRPr="00013E00">
        <w:rPr>
          <w:bCs/>
        </w:rPr>
        <w:t xml:space="preserve"> </w:t>
      </w:r>
      <w:proofErr w:type="spellStart"/>
      <w:r>
        <w:rPr>
          <w:bCs/>
        </w:rPr>
        <w:t>Dagsavisen</w:t>
      </w:r>
      <w:proofErr w:type="spellEnd"/>
      <w:r>
        <w:rPr>
          <w:bCs/>
        </w:rPr>
        <w:t>, October 2, 2008.</w:t>
      </w:r>
      <w:r w:rsidRPr="00013E00">
        <w:rPr>
          <w:b/>
        </w:rPr>
        <w:t xml:space="preserve"> </w:t>
      </w:r>
      <w:r w:rsidRPr="00DC1403">
        <w:t>http://www.dagsavisen.no/meninger/article371686.ece</w:t>
      </w:r>
      <w:r w:rsidRPr="00013E00">
        <w:t xml:space="preserve"> (accessed February 27, 2011).</w:t>
      </w:r>
    </w:p>
    <w:p w:rsidR="00AB773E" w:rsidRPr="00912F8D" w:rsidRDefault="00AB773E" w:rsidP="00AB773E">
      <w:pPr>
        <w:spacing w:after="240"/>
        <w:ind w:left="720" w:hanging="720"/>
        <w:rPr>
          <w:noProof/>
        </w:rPr>
      </w:pPr>
      <w:r>
        <w:rPr>
          <w:noProof/>
        </w:rPr>
        <w:t>B</w:t>
      </w:r>
      <w:r w:rsidRPr="00912F8D">
        <w:rPr>
          <w:noProof/>
        </w:rPr>
        <w:t xml:space="preserve">evans, Stephen B. </w:t>
      </w:r>
      <w:r w:rsidRPr="00912F8D">
        <w:rPr>
          <w:i/>
          <w:iCs/>
          <w:noProof/>
        </w:rPr>
        <w:t>Models of Contextual Theology.</w:t>
      </w:r>
      <w:r w:rsidRPr="00912F8D">
        <w:rPr>
          <w:noProof/>
        </w:rPr>
        <w:t xml:space="preserve"> Rev. ed. Maryknoll, NY: Orbis Books, 2006.</w:t>
      </w:r>
    </w:p>
    <w:p w:rsidR="00AB773E" w:rsidRDefault="00AB773E" w:rsidP="00AB773E">
      <w:pPr>
        <w:spacing w:after="240"/>
        <w:ind w:left="720" w:hanging="720"/>
        <w:rPr>
          <w:bCs/>
          <w:lang w:val="en-GB"/>
        </w:rPr>
      </w:pPr>
      <w:r w:rsidRPr="00701CE6">
        <w:rPr>
          <w:bCs/>
          <w:lang w:val="en-GB"/>
        </w:rPr>
        <w:t>Bonhoeffer, Dietrich</w:t>
      </w:r>
      <w:r>
        <w:rPr>
          <w:bCs/>
          <w:lang w:val="en-GB"/>
        </w:rPr>
        <w:t>.</w:t>
      </w:r>
      <w:r w:rsidRPr="00701CE6">
        <w:rPr>
          <w:bCs/>
          <w:lang w:val="en-GB"/>
        </w:rPr>
        <w:t xml:space="preserve"> </w:t>
      </w:r>
      <w:proofErr w:type="gramStart"/>
      <w:r>
        <w:rPr>
          <w:bCs/>
          <w:i/>
          <w:iCs/>
          <w:lang w:val="en-GB"/>
        </w:rPr>
        <w:t>The Cost of Disci</w:t>
      </w:r>
      <w:r w:rsidRPr="00701CE6">
        <w:rPr>
          <w:bCs/>
          <w:i/>
          <w:iCs/>
          <w:lang w:val="en-GB"/>
        </w:rPr>
        <w:t>pleship</w:t>
      </w:r>
      <w:r>
        <w:rPr>
          <w:bCs/>
          <w:lang w:val="en-GB"/>
        </w:rPr>
        <w:t>.</w:t>
      </w:r>
      <w:proofErr w:type="gramEnd"/>
      <w:r>
        <w:rPr>
          <w:bCs/>
          <w:lang w:val="en-GB"/>
        </w:rPr>
        <w:t xml:space="preserve"> </w:t>
      </w:r>
      <w:proofErr w:type="gramStart"/>
      <w:r>
        <w:rPr>
          <w:bCs/>
          <w:lang w:val="en-GB"/>
        </w:rPr>
        <w:t xml:space="preserve">Translated by </w:t>
      </w:r>
      <w:r w:rsidRPr="00701CE6">
        <w:rPr>
          <w:bCs/>
          <w:lang w:val="en-GB"/>
        </w:rPr>
        <w:t>Reginald H.</w:t>
      </w:r>
      <w:r>
        <w:rPr>
          <w:bCs/>
          <w:lang w:val="en-GB"/>
        </w:rPr>
        <w:t xml:space="preserve"> Fuller.</w:t>
      </w:r>
      <w:proofErr w:type="gramEnd"/>
      <w:r>
        <w:rPr>
          <w:bCs/>
          <w:lang w:val="en-GB"/>
        </w:rPr>
        <w:t xml:space="preserve"> </w:t>
      </w:r>
      <w:proofErr w:type="spellStart"/>
      <w:r>
        <w:rPr>
          <w:bCs/>
          <w:lang w:val="en-GB"/>
        </w:rPr>
        <w:t>Rev.ed</w:t>
      </w:r>
      <w:proofErr w:type="spellEnd"/>
      <w:r>
        <w:rPr>
          <w:bCs/>
          <w:lang w:val="en-GB"/>
        </w:rPr>
        <w:t xml:space="preserve">. </w:t>
      </w:r>
      <w:r w:rsidRPr="00701CE6">
        <w:rPr>
          <w:bCs/>
          <w:lang w:val="en-GB"/>
        </w:rPr>
        <w:t>New York: Macmillan, 1959</w:t>
      </w:r>
      <w:r>
        <w:rPr>
          <w:bCs/>
          <w:lang w:val="en-GB"/>
        </w:rPr>
        <w:t>.</w:t>
      </w:r>
    </w:p>
    <w:p w:rsidR="00AB773E" w:rsidRDefault="00AB773E" w:rsidP="00AB773E">
      <w:pPr>
        <w:spacing w:after="240"/>
        <w:ind w:left="720" w:hanging="720"/>
      </w:pPr>
      <w:r w:rsidRPr="00912F8D">
        <w:rPr>
          <w:noProof/>
        </w:rPr>
        <w:t xml:space="preserve">Branson, Mark Lau. </w:t>
      </w:r>
      <w:proofErr w:type="gramStart"/>
      <w:r>
        <w:t>“Ecclesiology and Missional Leadership for the Church.”</w:t>
      </w:r>
      <w:proofErr w:type="gramEnd"/>
      <w:r w:rsidRPr="004773CF">
        <w:rPr>
          <w:noProof/>
        </w:rPr>
        <w:t xml:space="preserve"> </w:t>
      </w:r>
      <w:r>
        <w:rPr>
          <w:noProof/>
        </w:rPr>
        <w:t>I</w:t>
      </w:r>
      <w:r w:rsidRPr="004773CF">
        <w:rPr>
          <w:noProof/>
        </w:rPr>
        <w:t xml:space="preserve">n </w:t>
      </w:r>
      <w:r w:rsidRPr="004773CF">
        <w:rPr>
          <w:i/>
          <w:noProof/>
        </w:rPr>
        <w:t xml:space="preserve">The Missional Church in </w:t>
      </w:r>
      <w:r w:rsidRPr="00912B2D">
        <w:rPr>
          <w:i/>
          <w:noProof/>
        </w:rPr>
        <w:t>Context: Helping Congregations Develop Contextual Ministry</w:t>
      </w:r>
      <w:r w:rsidRPr="00912B2D">
        <w:rPr>
          <w:noProof/>
        </w:rPr>
        <w:t>. Edited by</w:t>
      </w:r>
      <w:r w:rsidRPr="00912B2D">
        <w:rPr>
          <w:i/>
          <w:noProof/>
        </w:rPr>
        <w:t xml:space="preserve"> </w:t>
      </w:r>
      <w:r w:rsidRPr="00912B2D">
        <w:rPr>
          <w:noProof/>
        </w:rPr>
        <w:t>Craig Van Gelder, 94-126</w:t>
      </w:r>
      <w:r>
        <w:rPr>
          <w:noProof/>
        </w:rPr>
        <w:t xml:space="preserve">. </w:t>
      </w:r>
      <w:r w:rsidRPr="004773CF">
        <w:rPr>
          <w:noProof/>
        </w:rPr>
        <w:t>Grand Rapids, MI: Wm. B. Eerdmans, 2007</w:t>
      </w:r>
      <w:r>
        <w:rPr>
          <w:noProof/>
        </w:rPr>
        <w:t>.</w:t>
      </w:r>
    </w:p>
    <w:p w:rsidR="00AB773E" w:rsidRPr="00912F8D" w:rsidRDefault="00AB773E" w:rsidP="00AB773E">
      <w:pPr>
        <w:spacing w:after="240"/>
        <w:ind w:left="720" w:hanging="720"/>
        <w:rPr>
          <w:noProof/>
        </w:rPr>
      </w:pPr>
      <w:r w:rsidRPr="00912F8D">
        <w:rPr>
          <w:noProof/>
        </w:rPr>
        <w:t xml:space="preserve">__________. </w:t>
      </w:r>
      <w:r w:rsidRPr="00912F8D">
        <w:rPr>
          <w:i/>
          <w:iCs/>
          <w:noProof/>
        </w:rPr>
        <w:t>Memories, Hopes, and Conversations: Appreciative Inquiry and Congregational Change.</w:t>
      </w:r>
      <w:r w:rsidRPr="00912F8D">
        <w:rPr>
          <w:noProof/>
        </w:rPr>
        <w:t xml:space="preserve"> Herndon, VA: The Alban Institute, 2004.</w:t>
      </w:r>
    </w:p>
    <w:p w:rsidR="00AB773E" w:rsidRPr="00912F8D" w:rsidRDefault="00AB773E" w:rsidP="00AB773E">
      <w:pPr>
        <w:spacing w:after="240"/>
        <w:ind w:left="720" w:hanging="720"/>
        <w:rPr>
          <w:noProof/>
        </w:rPr>
      </w:pPr>
      <w:r w:rsidRPr="00912F8D">
        <w:rPr>
          <w:noProof/>
        </w:rPr>
        <w:t xml:space="preserve">Brown, Juanita and David Isaacs. </w:t>
      </w:r>
      <w:r w:rsidRPr="00912F8D">
        <w:rPr>
          <w:i/>
          <w:iCs/>
          <w:noProof/>
        </w:rPr>
        <w:t>The World Café: Shaping Our Futures through Conversations that Matter.</w:t>
      </w:r>
      <w:r w:rsidRPr="00912F8D">
        <w:rPr>
          <w:noProof/>
        </w:rPr>
        <w:t xml:space="preserve"> San Francisco, CA: Berrett-Koehler Publishers, Inc., 2005.</w:t>
      </w:r>
    </w:p>
    <w:p w:rsidR="00AB773E" w:rsidRDefault="00AB773E" w:rsidP="00AB773E">
      <w:pPr>
        <w:spacing w:after="240"/>
        <w:ind w:left="720" w:hanging="720"/>
        <w:rPr>
          <w:noProof/>
        </w:rPr>
      </w:pPr>
      <w:r w:rsidRPr="004D1C29">
        <w:rPr>
          <w:noProof/>
        </w:rPr>
        <w:t>Clapp, Rodney</w:t>
      </w:r>
      <w:r>
        <w:rPr>
          <w:noProof/>
        </w:rPr>
        <w:t>.</w:t>
      </w:r>
      <w:r w:rsidRPr="004D1C29">
        <w:rPr>
          <w:noProof/>
        </w:rPr>
        <w:t xml:space="preserve"> </w:t>
      </w:r>
      <w:r w:rsidRPr="004D1C29">
        <w:rPr>
          <w:i/>
          <w:iCs/>
          <w:noProof/>
        </w:rPr>
        <w:t>A Peculiar People</w:t>
      </w:r>
      <w:r>
        <w:rPr>
          <w:noProof/>
        </w:rPr>
        <w:t xml:space="preserve">. </w:t>
      </w:r>
      <w:r w:rsidRPr="004D1C29">
        <w:rPr>
          <w:noProof/>
        </w:rPr>
        <w:t>Downer’s Grove, IL: Intervarsity, 1996</w:t>
      </w:r>
      <w:r>
        <w:rPr>
          <w:noProof/>
        </w:rPr>
        <w:t>.</w:t>
      </w:r>
    </w:p>
    <w:p w:rsidR="00AB773E" w:rsidRPr="00912F8D" w:rsidRDefault="00AB773E" w:rsidP="00AB773E">
      <w:pPr>
        <w:spacing w:after="240"/>
        <w:ind w:left="720" w:hanging="720"/>
        <w:rPr>
          <w:noProof/>
        </w:rPr>
      </w:pPr>
      <w:r w:rsidRPr="00912F8D">
        <w:rPr>
          <w:noProof/>
        </w:rPr>
        <w:t xml:space="preserve">Cormode, Scott. </w:t>
      </w:r>
      <w:r w:rsidRPr="00912F8D">
        <w:rPr>
          <w:i/>
          <w:iCs/>
          <w:noProof/>
        </w:rPr>
        <w:t>Making Spiritual Sense: Christian Leaders as Spiritual Interpreters.</w:t>
      </w:r>
      <w:r w:rsidRPr="00912F8D">
        <w:rPr>
          <w:noProof/>
        </w:rPr>
        <w:t xml:space="preserve"> Nashville: Abingdon Press, 2006.</w:t>
      </w:r>
    </w:p>
    <w:p w:rsidR="00AB773E" w:rsidRDefault="00AB773E" w:rsidP="00AB773E">
      <w:pPr>
        <w:spacing w:after="240"/>
        <w:ind w:left="720" w:hanging="720"/>
        <w:rPr>
          <w:lang w:val="en-GB"/>
        </w:rPr>
      </w:pPr>
      <w:r>
        <w:rPr>
          <w:noProof/>
        </w:rPr>
        <w:t>Dreier, Mary Sue Dehmlow.</w:t>
      </w:r>
      <w:r>
        <w:t xml:space="preserve">, </w:t>
      </w:r>
      <w:r>
        <w:rPr>
          <w:noProof/>
        </w:rPr>
        <w:t>“An Old New Church in the Marketplace: The Evangelical Lutheran Church in America (ELCA) into the Twenty-first Century.” I</w:t>
      </w:r>
      <w:r w:rsidRPr="004773CF">
        <w:rPr>
          <w:noProof/>
        </w:rPr>
        <w:t xml:space="preserve">n </w:t>
      </w:r>
      <w:r w:rsidRPr="004773CF">
        <w:rPr>
          <w:i/>
          <w:noProof/>
        </w:rPr>
        <w:t xml:space="preserve">The Missional Church in </w:t>
      </w:r>
      <w:r w:rsidRPr="00912B2D">
        <w:rPr>
          <w:i/>
          <w:noProof/>
        </w:rPr>
        <w:t>Context: Helping Congregations Develop Contextual Ministry</w:t>
      </w:r>
      <w:r w:rsidRPr="00912B2D">
        <w:rPr>
          <w:noProof/>
        </w:rPr>
        <w:t>. Edited by</w:t>
      </w:r>
      <w:r w:rsidRPr="00912B2D">
        <w:rPr>
          <w:i/>
          <w:noProof/>
        </w:rPr>
        <w:t xml:space="preserve"> </w:t>
      </w:r>
      <w:r w:rsidRPr="00912B2D">
        <w:rPr>
          <w:noProof/>
        </w:rPr>
        <w:t>Craig Van Gelder</w:t>
      </w:r>
      <w:r>
        <w:rPr>
          <w:noProof/>
        </w:rPr>
        <w:t xml:space="preserve">, 189-218. </w:t>
      </w:r>
      <w:r w:rsidRPr="004773CF">
        <w:rPr>
          <w:noProof/>
        </w:rPr>
        <w:t>Grand Rapids, MI: Wm. B. Eerdmans, 2007</w:t>
      </w:r>
      <w:r>
        <w:rPr>
          <w:noProof/>
        </w:rPr>
        <w:t>.</w:t>
      </w:r>
    </w:p>
    <w:p w:rsidR="00AB773E" w:rsidRPr="00912F8D" w:rsidRDefault="00AB773E" w:rsidP="00AB773E">
      <w:pPr>
        <w:spacing w:after="240"/>
        <w:ind w:left="720" w:hanging="720"/>
        <w:rPr>
          <w:noProof/>
        </w:rPr>
      </w:pPr>
      <w:r w:rsidRPr="00912F8D">
        <w:rPr>
          <w:noProof/>
        </w:rPr>
        <w:t xml:space="preserve">Fredrickson, Scott. “The Missional Congregation in Context.” In </w:t>
      </w:r>
      <w:r w:rsidRPr="00912F8D">
        <w:rPr>
          <w:i/>
          <w:iCs/>
          <w:noProof/>
        </w:rPr>
        <w:t>The Missional Church in Context: Helping Congregations Develop Contextual Ministry</w:t>
      </w:r>
      <w:r w:rsidRPr="00912F8D">
        <w:rPr>
          <w:iCs/>
          <w:noProof/>
        </w:rPr>
        <w:t>, 44-63</w:t>
      </w:r>
      <w:r w:rsidRPr="00912F8D">
        <w:rPr>
          <w:i/>
          <w:iCs/>
          <w:noProof/>
        </w:rPr>
        <w:t>.</w:t>
      </w:r>
      <w:r w:rsidRPr="00912F8D">
        <w:rPr>
          <w:noProof/>
        </w:rPr>
        <w:t xml:space="preserve"> Grand Rapids, MI: Wm. B. Eerdmans, 2007.</w:t>
      </w:r>
    </w:p>
    <w:p w:rsidR="00AB773E" w:rsidRPr="00912F8D" w:rsidRDefault="00AB773E" w:rsidP="00AB773E">
      <w:pPr>
        <w:spacing w:after="240"/>
        <w:ind w:left="720" w:hanging="720"/>
        <w:rPr>
          <w:noProof/>
        </w:rPr>
      </w:pPr>
      <w:r w:rsidRPr="00912F8D">
        <w:rPr>
          <w:noProof/>
        </w:rPr>
        <w:t xml:space="preserve">Guder, Darrell L., ed. </w:t>
      </w:r>
      <w:r w:rsidRPr="00912F8D">
        <w:rPr>
          <w:i/>
          <w:iCs/>
          <w:noProof/>
        </w:rPr>
        <w:t>Missional Church: A Vision for the Sending of the Church in North America.</w:t>
      </w:r>
      <w:r w:rsidRPr="00912F8D">
        <w:rPr>
          <w:noProof/>
        </w:rPr>
        <w:t xml:space="preserve"> Grand Rapids, MI: Wm. B. Eerdmans, 1998.</w:t>
      </w:r>
    </w:p>
    <w:p w:rsidR="00AB773E" w:rsidRDefault="00AB773E" w:rsidP="00AB773E">
      <w:pPr>
        <w:spacing w:after="240"/>
        <w:ind w:left="720" w:hanging="720"/>
        <w:rPr>
          <w:noProof/>
        </w:rPr>
      </w:pPr>
      <w:r w:rsidRPr="00D80CA1">
        <w:rPr>
          <w:noProof/>
          <w:lang w:val="en-GB"/>
        </w:rPr>
        <w:t>Habermas</w:t>
      </w:r>
      <w:r>
        <w:rPr>
          <w:noProof/>
          <w:lang w:val="en-GB"/>
        </w:rPr>
        <w:t>,</w:t>
      </w:r>
      <w:r w:rsidRPr="00D80CA1">
        <w:rPr>
          <w:noProof/>
          <w:lang w:val="en-GB"/>
        </w:rPr>
        <w:t xml:space="preserve"> Jürgen </w:t>
      </w:r>
      <w:r>
        <w:rPr>
          <w:noProof/>
          <w:lang w:val="en-GB"/>
        </w:rPr>
        <w:t>and Thomas McCarthy.</w:t>
      </w:r>
      <w:r w:rsidRPr="00D80CA1">
        <w:rPr>
          <w:noProof/>
          <w:lang w:val="en-GB"/>
        </w:rPr>
        <w:t xml:space="preserve"> </w:t>
      </w:r>
      <w:r w:rsidRPr="00D80CA1">
        <w:rPr>
          <w:i/>
          <w:iCs/>
          <w:noProof/>
          <w:lang w:val="en-GB"/>
        </w:rPr>
        <w:t>Lifeworld and System: A Critique of  Functionalist Reason</w:t>
      </w:r>
      <w:r w:rsidRPr="00D80CA1">
        <w:rPr>
          <w:noProof/>
          <w:lang w:val="en-GB"/>
        </w:rPr>
        <w:t xml:space="preserve">, </w:t>
      </w:r>
      <w:r w:rsidRPr="00D80CA1">
        <w:rPr>
          <w:i/>
          <w:iCs/>
          <w:noProof/>
          <w:lang w:val="en-GB"/>
        </w:rPr>
        <w:t> </w:t>
      </w:r>
      <w:r w:rsidRPr="00D80CA1">
        <w:rPr>
          <w:noProof/>
          <w:lang w:val="en-GB"/>
        </w:rPr>
        <w:t>The T</w:t>
      </w:r>
      <w:r>
        <w:rPr>
          <w:noProof/>
          <w:lang w:val="en-GB"/>
        </w:rPr>
        <w:t xml:space="preserve">heory of Communicative Action. Vol. 2. </w:t>
      </w:r>
      <w:r w:rsidRPr="00D80CA1">
        <w:rPr>
          <w:noProof/>
          <w:lang w:val="en-GB"/>
        </w:rPr>
        <w:t>Yp</w:t>
      </w:r>
      <w:r>
        <w:rPr>
          <w:noProof/>
          <w:lang w:val="en-GB"/>
        </w:rPr>
        <w:t>silanti, MI: Beacon Press, 1985.</w:t>
      </w:r>
    </w:p>
    <w:p w:rsidR="00AB773E" w:rsidRDefault="00AB773E" w:rsidP="00AB773E">
      <w:pPr>
        <w:spacing w:after="240"/>
        <w:ind w:left="720" w:hanging="720"/>
        <w:rPr>
          <w:noProof/>
        </w:rPr>
      </w:pPr>
      <w:r>
        <w:rPr>
          <w:noProof/>
        </w:rPr>
        <w:t>Hays, Richard. “</w:t>
      </w:r>
      <w:r>
        <w:t xml:space="preserve">Missional Community: Cultivating Communities of the Holy Spirit.” In </w:t>
      </w:r>
      <w:r w:rsidRPr="00912F8D">
        <w:rPr>
          <w:i/>
          <w:iCs/>
          <w:noProof/>
        </w:rPr>
        <w:t>Missional Church: A Vision for the Sending of the Church in North America</w:t>
      </w:r>
      <w:r>
        <w:rPr>
          <w:iCs/>
          <w:noProof/>
        </w:rPr>
        <w:t>, edited by Darrell L. Guder, 142-182.</w:t>
      </w:r>
      <w:r>
        <w:rPr>
          <w:i/>
          <w:iCs/>
          <w:noProof/>
        </w:rPr>
        <w:t xml:space="preserve"> </w:t>
      </w:r>
      <w:r w:rsidRPr="00912F8D">
        <w:rPr>
          <w:noProof/>
        </w:rPr>
        <w:t>Grand Rapids, MI: Wm. B. Eerdmans, 1998</w:t>
      </w:r>
      <w:r>
        <w:rPr>
          <w:noProof/>
        </w:rPr>
        <w:t>.</w:t>
      </w:r>
    </w:p>
    <w:p w:rsidR="00AB773E" w:rsidRPr="00912F8D" w:rsidRDefault="00AB773E" w:rsidP="00AB773E">
      <w:pPr>
        <w:spacing w:after="240"/>
        <w:ind w:left="720" w:hanging="720"/>
        <w:rPr>
          <w:noProof/>
        </w:rPr>
      </w:pPr>
      <w:r w:rsidRPr="00912F8D">
        <w:rPr>
          <w:noProof/>
        </w:rPr>
        <w:lastRenderedPageBreak/>
        <w:t xml:space="preserve">Heifetz, Ronald A. and Marty Linsky. </w:t>
      </w:r>
      <w:r w:rsidRPr="00912F8D">
        <w:rPr>
          <w:i/>
          <w:iCs/>
          <w:noProof/>
        </w:rPr>
        <w:t>Leadership on the Line : Staying Alive through the Dangers of Leading.</w:t>
      </w:r>
      <w:r w:rsidRPr="00912F8D">
        <w:rPr>
          <w:noProof/>
        </w:rPr>
        <w:t xml:space="preserve"> Boston, MA: Harvard Business School Press, 2002.</w:t>
      </w:r>
    </w:p>
    <w:p w:rsidR="00AB773E" w:rsidRDefault="00AB773E" w:rsidP="00AB773E">
      <w:pPr>
        <w:spacing w:after="240"/>
        <w:ind w:left="720" w:hanging="720"/>
      </w:pPr>
      <w:r>
        <w:rPr>
          <w:bCs/>
        </w:rPr>
        <w:t xml:space="preserve">The Lutheran World Federation: A Communion of Churches. </w:t>
      </w:r>
      <w:proofErr w:type="gramStart"/>
      <w:r>
        <w:rPr>
          <w:bCs/>
        </w:rPr>
        <w:t>“Members.”</w:t>
      </w:r>
      <w:r w:rsidRPr="00013E00">
        <w:rPr>
          <w:bCs/>
        </w:rPr>
        <w:t xml:space="preserve"> </w:t>
      </w:r>
      <w:r w:rsidRPr="00054F35">
        <w:t>http://www.lutheran</w:t>
      </w:r>
      <w:r>
        <w:t xml:space="preserve"> </w:t>
      </w:r>
      <w:r w:rsidRPr="00054F35">
        <w:t>world.org/</w:t>
      </w:r>
      <w:proofErr w:type="spellStart"/>
      <w:r w:rsidRPr="00054F35">
        <w:t>lwf</w:t>
      </w:r>
      <w:proofErr w:type="spellEnd"/>
      <w:r w:rsidRPr="00054F35">
        <w:t>/</w:t>
      </w:r>
      <w:proofErr w:type="spellStart"/>
      <w:r w:rsidRPr="00054F35">
        <w:t>index.php</w:t>
      </w:r>
      <w:proofErr w:type="spellEnd"/>
      <w:r w:rsidRPr="00054F35">
        <w:t>/who-we-are/people</w:t>
      </w:r>
      <w:r w:rsidRPr="00013E00">
        <w:t xml:space="preserve"> (accessed February 27, 2011).</w:t>
      </w:r>
      <w:proofErr w:type="gramEnd"/>
    </w:p>
    <w:p w:rsidR="00AB773E" w:rsidRDefault="00AB773E" w:rsidP="00AB773E">
      <w:pPr>
        <w:spacing w:after="240"/>
        <w:ind w:left="720" w:hanging="720"/>
        <w:rPr>
          <w:lang w:val="en-GB"/>
        </w:rPr>
      </w:pPr>
      <w:proofErr w:type="spellStart"/>
      <w:r>
        <w:rPr>
          <w:lang w:val="en-GB"/>
        </w:rPr>
        <w:t>MacIntyre</w:t>
      </w:r>
      <w:proofErr w:type="spellEnd"/>
      <w:r>
        <w:rPr>
          <w:lang w:val="en-GB"/>
        </w:rPr>
        <w:t xml:space="preserve">, Alasdair. </w:t>
      </w:r>
      <w:proofErr w:type="gramStart"/>
      <w:r w:rsidRPr="001672B4">
        <w:rPr>
          <w:i/>
          <w:iCs/>
          <w:lang w:val="en-GB"/>
        </w:rPr>
        <w:t>After Virtue</w:t>
      </w:r>
      <w:r>
        <w:rPr>
          <w:lang w:val="en-GB"/>
        </w:rPr>
        <w:t>.</w:t>
      </w:r>
      <w:proofErr w:type="gramEnd"/>
      <w:r>
        <w:rPr>
          <w:lang w:val="en-GB"/>
        </w:rPr>
        <w:t xml:space="preserve"> 2</w:t>
      </w:r>
      <w:r w:rsidRPr="001672B4">
        <w:rPr>
          <w:vertAlign w:val="superscript"/>
          <w:lang w:val="en-GB"/>
        </w:rPr>
        <w:t>nd</w:t>
      </w:r>
      <w:r>
        <w:rPr>
          <w:lang w:val="en-GB"/>
        </w:rPr>
        <w:t xml:space="preserve"> ed. Notre Dame, Ind.: University of Notre Dame Press, 1984.</w:t>
      </w:r>
    </w:p>
    <w:p w:rsidR="00AB773E" w:rsidRDefault="00AB773E" w:rsidP="00AB773E">
      <w:pPr>
        <w:spacing w:after="240"/>
        <w:ind w:left="720" w:hanging="720"/>
        <w:rPr>
          <w:bCs/>
          <w:iCs/>
        </w:rPr>
      </w:pPr>
      <w:proofErr w:type="spellStart"/>
      <w:r>
        <w:t>Masden</w:t>
      </w:r>
      <w:proofErr w:type="spellEnd"/>
      <w:r>
        <w:t xml:space="preserve">, Allan Helmer. </w:t>
      </w:r>
      <w:proofErr w:type="gramStart"/>
      <w:r>
        <w:rPr>
          <w:i/>
        </w:rPr>
        <w:t>Annual Attendance Report.</w:t>
      </w:r>
      <w:proofErr w:type="gramEnd"/>
      <w:r>
        <w:rPr>
          <w:i/>
        </w:rPr>
        <w:t xml:space="preserve"> </w:t>
      </w:r>
      <w:r>
        <w:rPr>
          <w:bCs/>
          <w:iCs/>
        </w:rPr>
        <w:t>Hemsedal, Norway: The Lutheran Church of Norway/Congregation of Hemsedal, January 2011.</w:t>
      </w:r>
    </w:p>
    <w:p w:rsidR="00AB773E" w:rsidRPr="00912F8D" w:rsidRDefault="00AB773E" w:rsidP="00AB773E">
      <w:pPr>
        <w:spacing w:after="240"/>
        <w:ind w:left="720" w:hanging="720"/>
        <w:rPr>
          <w:noProof/>
          <w:lang w:val="de-DE"/>
        </w:rPr>
      </w:pPr>
      <w:r w:rsidRPr="00912F8D">
        <w:rPr>
          <w:noProof/>
        </w:rPr>
        <w:t xml:space="preserve">Modéus, Martin. </w:t>
      </w:r>
      <w:r w:rsidRPr="00912F8D">
        <w:rPr>
          <w:i/>
          <w:iCs/>
          <w:noProof/>
        </w:rPr>
        <w:t xml:space="preserve">Mänsklig Gudstjänst </w:t>
      </w:r>
      <w:r w:rsidRPr="00912F8D">
        <w:rPr>
          <w:iCs/>
          <w:noProof/>
        </w:rPr>
        <w:t>[Human Service]</w:t>
      </w:r>
      <w:r w:rsidRPr="00912F8D">
        <w:rPr>
          <w:i/>
          <w:iCs/>
          <w:noProof/>
        </w:rPr>
        <w:t>.</w:t>
      </w:r>
      <w:r w:rsidRPr="00912F8D">
        <w:rPr>
          <w:noProof/>
        </w:rPr>
        <w:t xml:space="preserve"> Vol. </w:t>
      </w:r>
      <w:r w:rsidRPr="00912F8D">
        <w:rPr>
          <w:noProof/>
          <w:lang w:val="de-DE"/>
        </w:rPr>
        <w:t>1. Stockholm: Verbum Förlag AB, 2008.</w:t>
      </w:r>
    </w:p>
    <w:p w:rsidR="00AB773E" w:rsidRPr="00912F8D" w:rsidRDefault="00AB773E" w:rsidP="00AB773E">
      <w:pPr>
        <w:spacing w:after="240"/>
        <w:ind w:left="720" w:hanging="720"/>
        <w:rPr>
          <w:noProof/>
        </w:rPr>
      </w:pPr>
      <w:r w:rsidRPr="00912F8D">
        <w:rPr>
          <w:noProof/>
          <w:lang w:val="de-DE"/>
        </w:rPr>
        <w:t xml:space="preserve">Newbigin, Lesslie. </w:t>
      </w:r>
      <w:r w:rsidRPr="00912F8D">
        <w:rPr>
          <w:i/>
          <w:iCs/>
          <w:noProof/>
        </w:rPr>
        <w:t>Foolishness to the Greeks, The Gospel amd Western Culture.</w:t>
      </w:r>
      <w:r w:rsidRPr="00912F8D">
        <w:rPr>
          <w:noProof/>
        </w:rPr>
        <w:t xml:space="preserve"> </w:t>
      </w:r>
      <w:r>
        <w:rPr>
          <w:noProof/>
        </w:rPr>
        <w:t>Grand Rapids, MI: Wm. B. Eerdma</w:t>
      </w:r>
      <w:r w:rsidRPr="00912F8D">
        <w:rPr>
          <w:noProof/>
        </w:rPr>
        <w:t>ns, 1986.</w:t>
      </w:r>
    </w:p>
    <w:p w:rsidR="00AB773E" w:rsidRPr="00912F8D" w:rsidRDefault="00AB773E" w:rsidP="00AB773E">
      <w:pPr>
        <w:spacing w:after="240"/>
        <w:ind w:left="720" w:hanging="720"/>
        <w:rPr>
          <w:noProof/>
        </w:rPr>
      </w:pPr>
      <w:r>
        <w:rPr>
          <w:noProof/>
        </w:rPr>
        <w:t>__________</w:t>
      </w:r>
      <w:r w:rsidRPr="00912F8D">
        <w:rPr>
          <w:noProof/>
        </w:rPr>
        <w:t xml:space="preserve">. </w:t>
      </w:r>
      <w:r w:rsidRPr="00912F8D">
        <w:rPr>
          <w:i/>
          <w:iCs/>
          <w:noProof/>
        </w:rPr>
        <w:t>The Gospel in a Pluralist Society.</w:t>
      </w:r>
      <w:r w:rsidRPr="00912F8D">
        <w:rPr>
          <w:noProof/>
        </w:rPr>
        <w:t xml:space="preserve"> Grand Rapids, MI: Wm B. Eerdmans, 1989.</w:t>
      </w:r>
    </w:p>
    <w:p w:rsidR="00AB773E" w:rsidRDefault="00AB773E" w:rsidP="00AB773E">
      <w:pPr>
        <w:spacing w:after="240"/>
        <w:ind w:left="720" w:hanging="720"/>
        <w:rPr>
          <w:lang w:val="en-GB"/>
        </w:rPr>
      </w:pPr>
      <w:proofErr w:type="spellStart"/>
      <w:r w:rsidRPr="003A1CB8">
        <w:rPr>
          <w:lang w:val="en-GB"/>
        </w:rPr>
        <w:t>O’Donohue</w:t>
      </w:r>
      <w:proofErr w:type="spellEnd"/>
      <w:r w:rsidRPr="003A1CB8">
        <w:rPr>
          <w:lang w:val="en-GB"/>
        </w:rPr>
        <w:t>, John</w:t>
      </w:r>
      <w:r>
        <w:rPr>
          <w:lang w:val="en-GB"/>
        </w:rPr>
        <w:t>.</w:t>
      </w:r>
      <w:r w:rsidRPr="003A1CB8">
        <w:rPr>
          <w:lang w:val="en-GB"/>
        </w:rPr>
        <w:t xml:space="preserve"> </w:t>
      </w:r>
      <w:proofErr w:type="gramStart"/>
      <w:r w:rsidRPr="003A1CB8">
        <w:rPr>
          <w:i/>
          <w:iCs/>
          <w:lang w:val="en-GB"/>
        </w:rPr>
        <w:t>Eternal Echoes</w:t>
      </w:r>
      <w:r>
        <w:rPr>
          <w:lang w:val="en-GB"/>
        </w:rPr>
        <w:t>.</w:t>
      </w:r>
      <w:proofErr w:type="gramEnd"/>
      <w:r>
        <w:rPr>
          <w:lang w:val="en-GB"/>
        </w:rPr>
        <w:t xml:space="preserve"> </w:t>
      </w:r>
      <w:r w:rsidRPr="003A1CB8">
        <w:rPr>
          <w:lang w:val="en-GB"/>
        </w:rPr>
        <w:t>New York: HarperCollins, 1999</w:t>
      </w:r>
      <w:r>
        <w:rPr>
          <w:lang w:val="en-GB"/>
        </w:rPr>
        <w:t>.</w:t>
      </w:r>
    </w:p>
    <w:p w:rsidR="00AB773E" w:rsidRDefault="00AB773E" w:rsidP="00AB773E">
      <w:pPr>
        <w:spacing w:after="240"/>
        <w:ind w:left="720" w:hanging="720"/>
        <w:rPr>
          <w:lang w:val="en-GB"/>
        </w:rPr>
      </w:pPr>
      <w:r w:rsidRPr="0094457A">
        <w:rPr>
          <w:lang w:val="en-GB"/>
        </w:rPr>
        <w:t xml:space="preserve">Palmer, Parker J. </w:t>
      </w:r>
      <w:r w:rsidRPr="0094457A">
        <w:rPr>
          <w:i/>
          <w:iCs/>
          <w:lang w:val="en-GB"/>
        </w:rPr>
        <w:t xml:space="preserve">To </w:t>
      </w:r>
      <w:r w:rsidR="00742F13" w:rsidRPr="0094457A">
        <w:rPr>
          <w:i/>
          <w:iCs/>
          <w:lang w:val="en-GB"/>
        </w:rPr>
        <w:t xml:space="preserve">Know </w:t>
      </w:r>
      <w:r w:rsidRPr="0094457A">
        <w:rPr>
          <w:i/>
          <w:iCs/>
          <w:lang w:val="en-GB"/>
        </w:rPr>
        <w:t xml:space="preserve">as We </w:t>
      </w:r>
      <w:r w:rsidR="00742F13" w:rsidRPr="0094457A">
        <w:rPr>
          <w:i/>
          <w:iCs/>
          <w:lang w:val="en-GB"/>
        </w:rPr>
        <w:t>Are Known</w:t>
      </w:r>
      <w:r w:rsidRPr="00D55EA5">
        <w:rPr>
          <w:i/>
          <w:lang w:val="en-GB"/>
        </w:rPr>
        <w:t xml:space="preserve">: </w:t>
      </w:r>
      <w:r>
        <w:rPr>
          <w:i/>
          <w:lang w:val="en-GB"/>
        </w:rPr>
        <w:t>A Spirituality o</w:t>
      </w:r>
      <w:r w:rsidRPr="00D55EA5">
        <w:rPr>
          <w:i/>
          <w:lang w:val="en-GB"/>
        </w:rPr>
        <w:t>f Education</w:t>
      </w:r>
      <w:r>
        <w:rPr>
          <w:lang w:val="en-GB"/>
        </w:rPr>
        <w:t xml:space="preserve">. </w:t>
      </w:r>
      <w:r w:rsidRPr="0094457A">
        <w:rPr>
          <w:lang w:val="en-GB"/>
        </w:rPr>
        <w:t>San Francisco</w:t>
      </w:r>
      <w:r>
        <w:rPr>
          <w:lang w:val="en-GB"/>
        </w:rPr>
        <w:t>, CA:</w:t>
      </w:r>
      <w:r w:rsidRPr="0094457A">
        <w:t xml:space="preserve"> </w:t>
      </w:r>
      <w:r w:rsidRPr="0094457A">
        <w:rPr>
          <w:lang w:val="en-GB"/>
        </w:rPr>
        <w:t>Harper &amp; Row, 1993</w:t>
      </w:r>
      <w:r>
        <w:rPr>
          <w:lang w:val="en-GB"/>
        </w:rPr>
        <w:t>.</w:t>
      </w:r>
    </w:p>
    <w:p w:rsidR="00AB773E" w:rsidRPr="00912F8D" w:rsidRDefault="00AB773E" w:rsidP="00AB773E">
      <w:pPr>
        <w:spacing w:after="240"/>
        <w:ind w:left="720" w:hanging="720"/>
        <w:rPr>
          <w:noProof/>
        </w:rPr>
      </w:pPr>
      <w:r w:rsidRPr="00912F8D">
        <w:rPr>
          <w:noProof/>
          <w:lang w:val="de-DE"/>
        </w:rPr>
        <w:t xml:space="preserve">Pascale, Richard, Mark Millemann, and Linda Gioja. </w:t>
      </w:r>
      <w:r w:rsidRPr="00912F8D">
        <w:rPr>
          <w:i/>
          <w:iCs/>
          <w:noProof/>
        </w:rPr>
        <w:t>Surfing the Edge of Chaos.</w:t>
      </w:r>
      <w:r w:rsidRPr="00912F8D">
        <w:rPr>
          <w:noProof/>
        </w:rPr>
        <w:t xml:space="preserve"> New York: Tree River Press, 2000.</w:t>
      </w:r>
    </w:p>
    <w:p w:rsidR="00AB773E" w:rsidRDefault="00AB773E" w:rsidP="00AB773E">
      <w:pPr>
        <w:spacing w:after="240"/>
        <w:ind w:left="720" w:hanging="720"/>
        <w:rPr>
          <w:noProof/>
          <w:lang w:val="da-DK"/>
        </w:rPr>
      </w:pPr>
      <w:r w:rsidRPr="0012213A">
        <w:rPr>
          <w:noProof/>
          <w:lang w:val="da-DK"/>
        </w:rPr>
        <w:t>Prenter, Regin</w:t>
      </w:r>
      <w:r>
        <w:rPr>
          <w:noProof/>
          <w:lang w:val="da-DK"/>
        </w:rPr>
        <w:t>.</w:t>
      </w:r>
      <w:r w:rsidRPr="0012213A">
        <w:rPr>
          <w:noProof/>
          <w:lang w:val="da-DK"/>
        </w:rPr>
        <w:t xml:space="preserve"> </w:t>
      </w:r>
      <w:r w:rsidRPr="0012213A">
        <w:rPr>
          <w:i/>
          <w:iCs/>
          <w:noProof/>
          <w:lang w:val="da-DK"/>
        </w:rPr>
        <w:t>Skabelse og Genløsning</w:t>
      </w:r>
      <w:r w:rsidRPr="0012213A">
        <w:rPr>
          <w:noProof/>
          <w:lang w:val="da-DK"/>
        </w:rPr>
        <w:t xml:space="preserve"> </w:t>
      </w:r>
      <w:r>
        <w:rPr>
          <w:noProof/>
          <w:lang w:val="da-DK"/>
        </w:rPr>
        <w:t xml:space="preserve">[Creation and Redemption]. </w:t>
      </w:r>
      <w:r w:rsidRPr="0012213A">
        <w:rPr>
          <w:noProof/>
          <w:lang w:val="da-DK"/>
        </w:rPr>
        <w:t xml:space="preserve">København, </w:t>
      </w:r>
      <w:proofErr w:type="gramStart"/>
      <w:r w:rsidRPr="0012213A">
        <w:rPr>
          <w:noProof/>
          <w:lang w:val="da-DK"/>
        </w:rPr>
        <w:t xml:space="preserve">Denmark: </w:t>
      </w:r>
      <w:r>
        <w:rPr>
          <w:noProof/>
          <w:lang w:val="da-DK"/>
        </w:rPr>
        <w:t xml:space="preserve">           </w:t>
      </w:r>
      <w:r w:rsidRPr="007001FF">
        <w:rPr>
          <w:bCs/>
          <w:lang w:val="da-DK"/>
        </w:rPr>
        <w:t>G</w:t>
      </w:r>
      <w:proofErr w:type="gramEnd"/>
      <w:r w:rsidRPr="007001FF">
        <w:rPr>
          <w:bCs/>
          <w:lang w:val="da-DK"/>
        </w:rPr>
        <w:t>.</w:t>
      </w:r>
      <w:r>
        <w:rPr>
          <w:bCs/>
          <w:lang w:val="da-DK"/>
        </w:rPr>
        <w:t xml:space="preserve"> </w:t>
      </w:r>
      <w:r w:rsidRPr="007001FF">
        <w:rPr>
          <w:bCs/>
          <w:lang w:val="da-DK"/>
        </w:rPr>
        <w:t>E.</w:t>
      </w:r>
      <w:r>
        <w:rPr>
          <w:bCs/>
          <w:lang w:val="da-DK"/>
        </w:rPr>
        <w:t xml:space="preserve"> </w:t>
      </w:r>
      <w:proofErr w:type="spellStart"/>
      <w:r w:rsidRPr="007001FF">
        <w:rPr>
          <w:bCs/>
          <w:lang w:val="da-DK"/>
        </w:rPr>
        <w:t>C.Gad</w:t>
      </w:r>
      <w:proofErr w:type="spellEnd"/>
      <w:r>
        <w:rPr>
          <w:bCs/>
          <w:lang w:val="da-DK"/>
        </w:rPr>
        <w:t>,</w:t>
      </w:r>
      <w:r>
        <w:rPr>
          <w:lang w:val="da-DK"/>
        </w:rPr>
        <w:t xml:space="preserve"> </w:t>
      </w:r>
      <w:r w:rsidRPr="0012213A">
        <w:rPr>
          <w:noProof/>
          <w:lang w:val="da-DK"/>
        </w:rPr>
        <w:t>1955</w:t>
      </w:r>
      <w:r>
        <w:rPr>
          <w:noProof/>
          <w:lang w:val="da-DK"/>
        </w:rPr>
        <w:t>.</w:t>
      </w:r>
    </w:p>
    <w:p w:rsidR="00AB773E" w:rsidRPr="00912F8D" w:rsidRDefault="00AB773E" w:rsidP="00AB773E">
      <w:pPr>
        <w:spacing w:after="240"/>
        <w:ind w:left="720" w:hanging="720"/>
        <w:rPr>
          <w:noProof/>
        </w:rPr>
      </w:pPr>
      <w:r w:rsidRPr="00912F8D">
        <w:rPr>
          <w:noProof/>
          <w:lang w:val="en-GB"/>
        </w:rPr>
        <w:t xml:space="preserve">Rankin, Jenny. “What is Narrative? Ricoeur, Bakhtin, and Process Approaches.” </w:t>
      </w:r>
      <w:r w:rsidRPr="00912F8D">
        <w:rPr>
          <w:i/>
          <w:noProof/>
          <w:lang w:val="en-GB"/>
        </w:rPr>
        <w:t>Concrescence: The Australian Journal of Process Thought</w:t>
      </w:r>
      <w:r w:rsidRPr="00912F8D">
        <w:rPr>
          <w:noProof/>
          <w:lang w:val="en-GB"/>
        </w:rPr>
        <w:t xml:space="preserve"> 3, no. 3 (2002): 1-12.</w:t>
      </w:r>
    </w:p>
    <w:p w:rsidR="00AB773E" w:rsidRPr="00912F8D" w:rsidRDefault="00AB773E" w:rsidP="00AB773E">
      <w:pPr>
        <w:spacing w:after="240"/>
        <w:ind w:left="720" w:hanging="720"/>
        <w:rPr>
          <w:noProof/>
        </w:rPr>
      </w:pPr>
      <w:r w:rsidRPr="00912F8D">
        <w:rPr>
          <w:noProof/>
        </w:rPr>
        <w:t xml:space="preserve">Rhoads, David and Donald Michie. </w:t>
      </w:r>
      <w:r w:rsidRPr="00912F8D">
        <w:rPr>
          <w:i/>
          <w:iCs/>
          <w:noProof/>
        </w:rPr>
        <w:t>Mark as Story: An Introduction to Narrative of the Gospel of Mark.</w:t>
      </w:r>
      <w:r w:rsidRPr="00912F8D">
        <w:rPr>
          <w:noProof/>
        </w:rPr>
        <w:t xml:space="preserve"> Philadelphia: Fortress Press, 1985.</w:t>
      </w:r>
    </w:p>
    <w:p w:rsidR="00AB773E" w:rsidRPr="00912F8D" w:rsidRDefault="00AB773E" w:rsidP="00AB773E">
      <w:pPr>
        <w:spacing w:after="240"/>
        <w:ind w:left="720" w:hanging="720"/>
        <w:rPr>
          <w:noProof/>
        </w:rPr>
      </w:pPr>
      <w:r w:rsidRPr="00912F8D">
        <w:rPr>
          <w:noProof/>
        </w:rPr>
        <w:t xml:space="preserve">Roxburgh, Alan J. </w:t>
      </w:r>
      <w:r w:rsidRPr="00912F8D">
        <w:rPr>
          <w:i/>
          <w:iCs/>
          <w:noProof/>
        </w:rPr>
        <w:t>Missional MAP-making: Skills for Leading in Times of Transition.</w:t>
      </w:r>
      <w:r w:rsidRPr="00912F8D">
        <w:rPr>
          <w:noProof/>
        </w:rPr>
        <w:t xml:space="preserve"> San Francisco, CA: Jossey-Bass, 2010.</w:t>
      </w:r>
    </w:p>
    <w:p w:rsidR="00AB773E" w:rsidRPr="00912F8D" w:rsidRDefault="00AB773E" w:rsidP="00AB773E">
      <w:pPr>
        <w:spacing w:after="240"/>
        <w:ind w:left="720" w:hanging="720"/>
        <w:rPr>
          <w:noProof/>
        </w:rPr>
      </w:pPr>
      <w:r w:rsidRPr="00912F8D">
        <w:rPr>
          <w:noProof/>
        </w:rPr>
        <w:t xml:space="preserve">__________. </w:t>
      </w:r>
      <w:r w:rsidRPr="00912F8D">
        <w:rPr>
          <w:i/>
          <w:iCs/>
          <w:noProof/>
        </w:rPr>
        <w:t>The Missi</w:t>
      </w:r>
      <w:r>
        <w:rPr>
          <w:i/>
          <w:iCs/>
          <w:noProof/>
        </w:rPr>
        <w:t>onary Congregation, Leadership and</w:t>
      </w:r>
      <w:r w:rsidRPr="00912F8D">
        <w:rPr>
          <w:i/>
          <w:iCs/>
          <w:noProof/>
        </w:rPr>
        <w:t xml:space="preserve"> Liminality.</w:t>
      </w:r>
      <w:r w:rsidRPr="00912F8D">
        <w:rPr>
          <w:noProof/>
        </w:rPr>
        <w:t xml:space="preserve"> Harrisburg, PA: Trinity Press International, 1997.</w:t>
      </w:r>
    </w:p>
    <w:p w:rsidR="00AB773E" w:rsidRPr="00912F8D" w:rsidRDefault="00AB773E" w:rsidP="00AB773E">
      <w:pPr>
        <w:spacing w:after="240"/>
        <w:ind w:left="720" w:hanging="720"/>
        <w:rPr>
          <w:noProof/>
        </w:rPr>
      </w:pPr>
      <w:r w:rsidRPr="00912F8D">
        <w:rPr>
          <w:noProof/>
        </w:rPr>
        <w:t xml:space="preserve">__________ </w:t>
      </w:r>
      <w:r w:rsidRPr="00912F8D">
        <w:rPr>
          <w:i/>
          <w:iCs/>
          <w:noProof/>
        </w:rPr>
        <w:t>The Sky is Falling!?! Leaders Lost in Transition.</w:t>
      </w:r>
      <w:r w:rsidRPr="00912F8D">
        <w:rPr>
          <w:noProof/>
        </w:rPr>
        <w:t xml:space="preserve"> Eagle, ID: ACI Publishing, 2005.</w:t>
      </w:r>
    </w:p>
    <w:p w:rsidR="00AB773E" w:rsidRPr="00912F8D" w:rsidRDefault="00AB773E" w:rsidP="00AB773E">
      <w:pPr>
        <w:spacing w:after="240"/>
        <w:ind w:left="720" w:hanging="720"/>
        <w:rPr>
          <w:noProof/>
        </w:rPr>
      </w:pPr>
      <w:r w:rsidRPr="00912F8D">
        <w:rPr>
          <w:noProof/>
        </w:rPr>
        <w:lastRenderedPageBreak/>
        <w:t xml:space="preserve">__________ and Fred Romanuk. </w:t>
      </w:r>
      <w:r w:rsidRPr="00912F8D">
        <w:rPr>
          <w:i/>
          <w:iCs/>
          <w:noProof/>
        </w:rPr>
        <w:t xml:space="preserve">The Missional Leader: Equipping Your Church to Reach a Changing World. </w:t>
      </w:r>
      <w:r w:rsidRPr="00912F8D">
        <w:rPr>
          <w:iCs/>
          <w:noProof/>
        </w:rPr>
        <w:t>San Francisco, CA:</w:t>
      </w:r>
      <w:r w:rsidRPr="00912F8D">
        <w:rPr>
          <w:i/>
          <w:iCs/>
          <w:noProof/>
        </w:rPr>
        <w:t xml:space="preserve"> </w:t>
      </w:r>
      <w:r w:rsidRPr="00912F8D">
        <w:rPr>
          <w:noProof/>
        </w:rPr>
        <w:t>Jossey-Bass, 2006.</w:t>
      </w:r>
    </w:p>
    <w:p w:rsidR="00AB773E" w:rsidRDefault="00AB773E" w:rsidP="00AB773E">
      <w:pPr>
        <w:spacing w:after="240"/>
        <w:ind w:left="720" w:hanging="720"/>
      </w:pPr>
      <w:r w:rsidRPr="002034C3">
        <w:t xml:space="preserve">__________ </w:t>
      </w:r>
      <w:proofErr w:type="gramStart"/>
      <w:r w:rsidRPr="002034C3">
        <w:t>and</w:t>
      </w:r>
      <w:proofErr w:type="gramEnd"/>
      <w:r w:rsidRPr="002034C3">
        <w:t xml:space="preserve"> Mark </w:t>
      </w:r>
      <w:r>
        <w:t xml:space="preserve">Lau </w:t>
      </w:r>
      <w:r w:rsidRPr="002034C3">
        <w:t>Branson</w:t>
      </w:r>
      <w:r>
        <w:t>.</w:t>
      </w:r>
      <w:r w:rsidRPr="002034C3">
        <w:t xml:space="preserve"> “OD719: Socio-cultural Context and Leadership</w:t>
      </w:r>
      <w:r>
        <w:t>.</w:t>
      </w:r>
      <w:r w:rsidRPr="002034C3">
        <w:t>”</w:t>
      </w:r>
      <w:r>
        <w:t xml:space="preserve"> </w:t>
      </w:r>
      <w:proofErr w:type="gramStart"/>
      <w:r>
        <w:t>Lecture</w:t>
      </w:r>
      <w:r w:rsidRPr="002034C3">
        <w:t xml:space="preserve">, </w:t>
      </w:r>
      <w:r>
        <w:t>Vancouver, BC</w:t>
      </w:r>
      <w:r w:rsidRPr="002034C3">
        <w:t>, 2010</w:t>
      </w:r>
      <w:r>
        <w:t>.</w:t>
      </w:r>
      <w:proofErr w:type="gramEnd"/>
    </w:p>
    <w:p w:rsidR="00AB773E" w:rsidRDefault="00AB773E" w:rsidP="00AB773E">
      <w:pPr>
        <w:spacing w:after="240"/>
        <w:ind w:left="720" w:hanging="720"/>
        <w:rPr>
          <w:noProof/>
        </w:rPr>
      </w:pPr>
      <w:r w:rsidRPr="004773CF">
        <w:rPr>
          <w:noProof/>
        </w:rPr>
        <w:t>Simpson, Gary</w:t>
      </w:r>
      <w:r>
        <w:rPr>
          <w:noProof/>
        </w:rPr>
        <w:t>.</w:t>
      </w:r>
      <w:r w:rsidRPr="004773CF">
        <w:rPr>
          <w:noProof/>
        </w:rPr>
        <w:t xml:space="preserve"> “A Reformation is a Terrible Thing to Waste: A Promising Theology for an Emerging Missional Churc</w:t>
      </w:r>
      <w:r>
        <w:rPr>
          <w:noProof/>
        </w:rPr>
        <w:t>h.</w:t>
      </w:r>
      <w:r w:rsidRPr="004773CF">
        <w:rPr>
          <w:noProof/>
        </w:rPr>
        <w:t xml:space="preserve">” </w:t>
      </w:r>
      <w:r>
        <w:rPr>
          <w:noProof/>
        </w:rPr>
        <w:t>I</w:t>
      </w:r>
      <w:r w:rsidRPr="004773CF">
        <w:rPr>
          <w:noProof/>
        </w:rPr>
        <w:t xml:space="preserve">n </w:t>
      </w:r>
      <w:r w:rsidRPr="004773CF">
        <w:rPr>
          <w:i/>
          <w:noProof/>
        </w:rPr>
        <w:t>The Missional Church in Context: Helping Congregations Develop Contextual Ministry</w:t>
      </w:r>
      <w:r>
        <w:rPr>
          <w:noProof/>
        </w:rPr>
        <w:t>. Edited by</w:t>
      </w:r>
      <w:r w:rsidRPr="004773CF">
        <w:rPr>
          <w:i/>
          <w:noProof/>
        </w:rPr>
        <w:t xml:space="preserve"> </w:t>
      </w:r>
      <w:r w:rsidRPr="004773CF">
        <w:rPr>
          <w:noProof/>
        </w:rPr>
        <w:t>Craig Van Gelder</w:t>
      </w:r>
      <w:r>
        <w:rPr>
          <w:noProof/>
        </w:rPr>
        <w:t xml:space="preserve">, 65-93. </w:t>
      </w:r>
      <w:r w:rsidRPr="004773CF">
        <w:rPr>
          <w:noProof/>
        </w:rPr>
        <w:t>Grand Rapids, MI: Wm. B. Eerdmans, 2007</w:t>
      </w:r>
      <w:r>
        <w:rPr>
          <w:noProof/>
        </w:rPr>
        <w:t>.</w:t>
      </w:r>
    </w:p>
    <w:p w:rsidR="00AB773E" w:rsidRPr="008A6530" w:rsidRDefault="00AB773E" w:rsidP="00AB773E">
      <w:pPr>
        <w:spacing w:after="240"/>
        <w:ind w:left="720" w:hanging="720"/>
        <w:rPr>
          <w:bCs/>
        </w:rPr>
      </w:pPr>
      <w:proofErr w:type="spellStart"/>
      <w:r w:rsidRPr="008A6530">
        <w:t>Steubing</w:t>
      </w:r>
      <w:proofErr w:type="spellEnd"/>
      <w:r w:rsidRPr="008A6530">
        <w:t xml:space="preserve">, Hans, ed., </w:t>
      </w:r>
      <w:proofErr w:type="spellStart"/>
      <w:r w:rsidRPr="008A6530">
        <w:rPr>
          <w:bCs/>
          <w:i/>
          <w:iCs/>
        </w:rPr>
        <w:t>Bekenntnisse</w:t>
      </w:r>
      <w:proofErr w:type="spellEnd"/>
      <w:r w:rsidRPr="008A6530">
        <w:rPr>
          <w:bCs/>
          <w:i/>
          <w:iCs/>
        </w:rPr>
        <w:t xml:space="preserve"> der </w:t>
      </w:r>
      <w:proofErr w:type="spellStart"/>
      <w:r w:rsidRPr="008A6530">
        <w:rPr>
          <w:bCs/>
          <w:i/>
          <w:iCs/>
        </w:rPr>
        <w:t>Kirche</w:t>
      </w:r>
      <w:proofErr w:type="spellEnd"/>
      <w:r w:rsidRPr="008A6530">
        <w:rPr>
          <w:bCs/>
        </w:rPr>
        <w:t xml:space="preserve"> [</w:t>
      </w:r>
      <w:proofErr w:type="spellStart"/>
      <w:r w:rsidRPr="008A6530">
        <w:rPr>
          <w:lang w:val="de-DE"/>
        </w:rPr>
        <w:t>Confessions</w:t>
      </w:r>
      <w:proofErr w:type="spellEnd"/>
      <w:r w:rsidRPr="008A6530">
        <w:rPr>
          <w:lang w:val="de-DE"/>
        </w:rPr>
        <w:t xml:space="preserve"> </w:t>
      </w:r>
      <w:proofErr w:type="spellStart"/>
      <w:r w:rsidRPr="008A6530">
        <w:rPr>
          <w:lang w:val="de-DE"/>
        </w:rPr>
        <w:t>of</w:t>
      </w:r>
      <w:proofErr w:type="spellEnd"/>
      <w:r w:rsidRPr="008A6530">
        <w:rPr>
          <w:lang w:val="de-DE"/>
        </w:rPr>
        <w:t xml:space="preserve"> </w:t>
      </w:r>
      <w:proofErr w:type="spellStart"/>
      <w:r w:rsidRPr="008A6530">
        <w:rPr>
          <w:lang w:val="de-DE"/>
        </w:rPr>
        <w:t>the</w:t>
      </w:r>
      <w:proofErr w:type="spellEnd"/>
      <w:r w:rsidRPr="008A6530">
        <w:rPr>
          <w:lang w:val="de-DE"/>
        </w:rPr>
        <w:t xml:space="preserve"> Church</w:t>
      </w:r>
      <w:r w:rsidRPr="008A6530">
        <w:rPr>
          <w:bCs/>
        </w:rPr>
        <w:t>]. Wuppertal, Germany:</w:t>
      </w:r>
      <w:r w:rsidRPr="00AD67CC">
        <w:rPr>
          <w:bCs/>
        </w:rPr>
        <w:t xml:space="preserve"> </w:t>
      </w:r>
      <w:proofErr w:type="spellStart"/>
      <w:r w:rsidRPr="008A6530">
        <w:rPr>
          <w:bCs/>
        </w:rPr>
        <w:t>Theologischer</w:t>
      </w:r>
      <w:proofErr w:type="spellEnd"/>
      <w:r w:rsidRPr="008A6530">
        <w:rPr>
          <w:bCs/>
        </w:rPr>
        <w:t xml:space="preserve"> </w:t>
      </w:r>
      <w:proofErr w:type="spellStart"/>
      <w:r w:rsidRPr="008A6530">
        <w:rPr>
          <w:bCs/>
        </w:rPr>
        <w:t>Verlag</w:t>
      </w:r>
      <w:proofErr w:type="spellEnd"/>
      <w:r w:rsidRPr="008A6530">
        <w:rPr>
          <w:bCs/>
        </w:rPr>
        <w:t xml:space="preserve"> Rolf </w:t>
      </w:r>
      <w:proofErr w:type="spellStart"/>
      <w:r w:rsidRPr="008A6530">
        <w:rPr>
          <w:bCs/>
        </w:rPr>
        <w:t>Brockhaus</w:t>
      </w:r>
      <w:proofErr w:type="spellEnd"/>
      <w:r w:rsidRPr="008A6530">
        <w:rPr>
          <w:bCs/>
        </w:rPr>
        <w:t>, 1977.</w:t>
      </w:r>
    </w:p>
    <w:p w:rsidR="00AB773E" w:rsidRPr="00912F8D" w:rsidRDefault="00AB773E" w:rsidP="00AB773E">
      <w:pPr>
        <w:spacing w:after="240"/>
        <w:ind w:left="720" w:hanging="720"/>
        <w:rPr>
          <w:noProof/>
        </w:rPr>
      </w:pPr>
      <w:r w:rsidRPr="00912F8D">
        <w:rPr>
          <w:noProof/>
        </w:rPr>
        <w:t xml:space="preserve">Stringfellow, William. </w:t>
      </w:r>
      <w:r w:rsidRPr="00912F8D">
        <w:rPr>
          <w:i/>
          <w:iCs/>
          <w:noProof/>
        </w:rPr>
        <w:t>An Ethic for Christians and Other Aliens in a Strange Land.</w:t>
      </w:r>
      <w:r w:rsidRPr="00912F8D">
        <w:rPr>
          <w:noProof/>
        </w:rPr>
        <w:t xml:space="preserve"> Eugene, OR: Wipf and Stock Publishers, 1973.</w:t>
      </w:r>
    </w:p>
    <w:p w:rsidR="00AB773E" w:rsidRDefault="00AB773E" w:rsidP="00AB773E">
      <w:pPr>
        <w:spacing w:after="240"/>
        <w:ind w:left="720" w:hanging="720"/>
        <w:rPr>
          <w:i/>
          <w:iCs/>
          <w:noProof/>
        </w:rPr>
      </w:pPr>
      <w:r>
        <w:rPr>
          <w:lang w:val="en-GB"/>
        </w:rPr>
        <w:t xml:space="preserve">Sweet, </w:t>
      </w:r>
      <w:r w:rsidRPr="00907283">
        <w:rPr>
          <w:lang w:val="en-GB"/>
        </w:rPr>
        <w:t>Le</w:t>
      </w:r>
      <w:r>
        <w:rPr>
          <w:lang w:val="en-GB"/>
        </w:rPr>
        <w:t>o</w:t>
      </w:r>
      <w:r w:rsidRPr="00907283">
        <w:rPr>
          <w:lang w:val="en-GB"/>
        </w:rPr>
        <w:t>n</w:t>
      </w:r>
      <w:r>
        <w:rPr>
          <w:lang w:val="en-GB"/>
        </w:rPr>
        <w:t xml:space="preserve">ard, </w:t>
      </w:r>
      <w:proofErr w:type="gramStart"/>
      <w:r>
        <w:rPr>
          <w:lang w:val="en-GB"/>
        </w:rPr>
        <w:t>ed</w:t>
      </w:r>
      <w:proofErr w:type="gramEnd"/>
      <w:r>
        <w:rPr>
          <w:lang w:val="en-GB"/>
        </w:rPr>
        <w:t xml:space="preserve">. </w:t>
      </w:r>
      <w:proofErr w:type="gramStart"/>
      <w:r w:rsidRPr="00C1057A">
        <w:rPr>
          <w:i/>
          <w:iCs/>
          <w:lang w:val="en-GB"/>
        </w:rPr>
        <w:t>The church in Emergent Culture</w:t>
      </w:r>
      <w:r>
        <w:rPr>
          <w:lang w:val="en-GB"/>
        </w:rPr>
        <w:t>.</w:t>
      </w:r>
      <w:proofErr w:type="gramEnd"/>
      <w:r>
        <w:rPr>
          <w:lang w:val="en-GB"/>
        </w:rPr>
        <w:t xml:space="preserve"> Grand Rapids, MI: Zondervan/Emergent YS, 2003. Quoted in </w:t>
      </w:r>
      <w:r w:rsidRPr="00912F8D">
        <w:rPr>
          <w:i/>
          <w:iCs/>
          <w:noProof/>
        </w:rPr>
        <w:t>The Sky is Falling!?! Leaders Lost in Transition.</w:t>
      </w:r>
      <w:r w:rsidRPr="00912F8D">
        <w:rPr>
          <w:noProof/>
        </w:rPr>
        <w:t xml:space="preserve"> Eagle, ID: ACI Publishing, 2005.</w:t>
      </w:r>
      <w:r>
        <w:rPr>
          <w:i/>
          <w:iCs/>
          <w:noProof/>
        </w:rPr>
        <w:t xml:space="preserve"> </w:t>
      </w:r>
    </w:p>
    <w:p w:rsidR="00AB773E" w:rsidRPr="00912F8D" w:rsidRDefault="00AB773E" w:rsidP="00AB773E">
      <w:pPr>
        <w:spacing w:after="240"/>
        <w:ind w:left="720" w:hanging="720"/>
        <w:rPr>
          <w:noProof/>
        </w:rPr>
      </w:pPr>
      <w:r w:rsidRPr="00912F8D">
        <w:rPr>
          <w:noProof/>
        </w:rPr>
        <w:t xml:space="preserve">Taylor, Charles. </w:t>
      </w:r>
      <w:r w:rsidRPr="00912F8D">
        <w:rPr>
          <w:i/>
          <w:iCs/>
          <w:noProof/>
        </w:rPr>
        <w:t>Modern Social Imaginaries.</w:t>
      </w:r>
      <w:r w:rsidRPr="00912F8D">
        <w:rPr>
          <w:noProof/>
        </w:rPr>
        <w:t xml:space="preserve"> Durham, NC: Duke University Press, 2004.</w:t>
      </w:r>
    </w:p>
    <w:p w:rsidR="00AB773E" w:rsidRDefault="00AB773E" w:rsidP="00AB773E">
      <w:pPr>
        <w:spacing w:after="240"/>
        <w:ind w:left="720" w:hanging="720"/>
        <w:rPr>
          <w:noProof/>
        </w:rPr>
      </w:pPr>
      <w:r w:rsidRPr="00912F8D">
        <w:rPr>
          <w:noProof/>
        </w:rPr>
        <w:t xml:space="preserve">Van Gelder, Craig, ed. </w:t>
      </w:r>
      <w:r>
        <w:rPr>
          <w:noProof/>
        </w:rPr>
        <w:t xml:space="preserve">“How Missiology Can Help Inform the Conversation about the Missional Church in Context.” In </w:t>
      </w:r>
      <w:r>
        <w:rPr>
          <w:i/>
          <w:noProof/>
        </w:rPr>
        <w:t>The Missional Church in Context</w:t>
      </w:r>
      <w:r>
        <w:rPr>
          <w:noProof/>
        </w:rPr>
        <w:t>, 12-43. Grand Rapids, MI: William B. Eerdmans, 2007.</w:t>
      </w:r>
    </w:p>
    <w:p w:rsidR="00AB773E" w:rsidRDefault="00AB773E" w:rsidP="00AB773E">
      <w:pPr>
        <w:spacing w:after="240"/>
        <w:ind w:left="720" w:hanging="720"/>
        <w:rPr>
          <w:noProof/>
        </w:rPr>
      </w:pPr>
      <w:r w:rsidRPr="00912F8D">
        <w:rPr>
          <w:noProof/>
        </w:rPr>
        <w:t xml:space="preserve">__________. </w:t>
      </w:r>
      <w:r>
        <w:rPr>
          <w:noProof/>
        </w:rPr>
        <w:t xml:space="preserve">“Introduction.” In </w:t>
      </w:r>
      <w:r>
        <w:rPr>
          <w:i/>
          <w:noProof/>
        </w:rPr>
        <w:t>The Missional Church in Context</w:t>
      </w:r>
      <w:r>
        <w:rPr>
          <w:noProof/>
        </w:rPr>
        <w:t>, 9-11. Grand Rapids, MI: William B. Eerdmans, 2007.</w:t>
      </w:r>
    </w:p>
    <w:p w:rsidR="00AB773E" w:rsidRDefault="00AB773E" w:rsidP="00AB773E">
      <w:pPr>
        <w:spacing w:after="240"/>
        <w:ind w:left="720" w:hanging="720"/>
        <w:rPr>
          <w:noProof/>
        </w:rPr>
      </w:pPr>
      <w:r w:rsidRPr="00912F8D">
        <w:rPr>
          <w:noProof/>
        </w:rPr>
        <w:t xml:space="preserve">__________. </w:t>
      </w:r>
      <w:r w:rsidRPr="00912F8D">
        <w:rPr>
          <w:i/>
          <w:iCs/>
          <w:noProof/>
        </w:rPr>
        <w:t>The Missional Church in Context: Helping Congregations Develop Contextual Ministry.</w:t>
      </w:r>
      <w:r w:rsidRPr="00912F8D">
        <w:rPr>
          <w:noProof/>
        </w:rPr>
        <w:t xml:space="preserve"> Grand Rapids, MI: Wm. B. Eerdmans, 2007.</w:t>
      </w:r>
      <w:bookmarkEnd w:id="5"/>
    </w:p>
    <w:p w:rsidR="00AB773E" w:rsidRDefault="00AB773E" w:rsidP="00AB773E">
      <w:pPr>
        <w:spacing w:after="240"/>
        <w:ind w:left="720" w:hanging="720"/>
        <w:rPr>
          <w:bCs/>
        </w:rPr>
      </w:pPr>
      <w:proofErr w:type="gramStart"/>
      <w:r w:rsidRPr="00B63FB6">
        <w:rPr>
          <w:bCs/>
        </w:rPr>
        <w:t>Watkins</w:t>
      </w:r>
      <w:r>
        <w:rPr>
          <w:bCs/>
        </w:rPr>
        <w:t>,</w:t>
      </w:r>
      <w:r w:rsidRPr="00B63FB6">
        <w:rPr>
          <w:bCs/>
        </w:rPr>
        <w:t xml:space="preserve"> Jane </w:t>
      </w:r>
      <w:proofErr w:type="spellStart"/>
      <w:r w:rsidRPr="00B63FB6">
        <w:rPr>
          <w:bCs/>
        </w:rPr>
        <w:t>Magruder</w:t>
      </w:r>
      <w:proofErr w:type="spellEnd"/>
      <w:r w:rsidRPr="00B63FB6">
        <w:rPr>
          <w:bCs/>
        </w:rPr>
        <w:t xml:space="preserve"> and Bernard J. </w:t>
      </w:r>
      <w:r>
        <w:rPr>
          <w:bCs/>
        </w:rPr>
        <w:t>Mohr.</w:t>
      </w:r>
      <w:proofErr w:type="gramEnd"/>
      <w:r w:rsidRPr="00B63FB6">
        <w:rPr>
          <w:bCs/>
        </w:rPr>
        <w:t xml:space="preserve"> </w:t>
      </w:r>
      <w:proofErr w:type="gramStart"/>
      <w:r w:rsidRPr="00B63FB6">
        <w:rPr>
          <w:bCs/>
          <w:i/>
          <w:iCs/>
        </w:rPr>
        <w:t>Appreciative Inquiry</w:t>
      </w:r>
      <w:r>
        <w:rPr>
          <w:bCs/>
          <w:i/>
          <w:iCs/>
        </w:rPr>
        <w:t>.</w:t>
      </w:r>
      <w:proofErr w:type="gramEnd"/>
      <w:r>
        <w:rPr>
          <w:bCs/>
          <w:i/>
          <w:iCs/>
        </w:rPr>
        <w:t xml:space="preserve"> </w:t>
      </w:r>
      <w:r w:rsidRPr="00B63FB6">
        <w:rPr>
          <w:bCs/>
          <w:iCs/>
        </w:rPr>
        <w:t xml:space="preserve">Hoboken, NJ: </w:t>
      </w:r>
      <w:proofErr w:type="spellStart"/>
      <w:r w:rsidRPr="00B63FB6">
        <w:rPr>
          <w:bCs/>
          <w:iCs/>
        </w:rPr>
        <w:t>Pfieffer</w:t>
      </w:r>
      <w:proofErr w:type="spellEnd"/>
      <w:r w:rsidRPr="00B63FB6">
        <w:rPr>
          <w:bCs/>
        </w:rPr>
        <w:t>, 200</w:t>
      </w:r>
      <w:r>
        <w:rPr>
          <w:bCs/>
        </w:rPr>
        <w:t>1.</w:t>
      </w:r>
    </w:p>
    <w:p w:rsidR="00AB773E" w:rsidRDefault="00AB773E" w:rsidP="00AB773E">
      <w:pPr>
        <w:spacing w:after="240"/>
        <w:ind w:left="720" w:hanging="720"/>
      </w:pPr>
      <w:r w:rsidRPr="00DF5A70">
        <w:rPr>
          <w:bCs/>
        </w:rPr>
        <w:t>Wheatley, Margaret</w:t>
      </w:r>
      <w:r>
        <w:rPr>
          <w:bCs/>
        </w:rPr>
        <w:t>.</w:t>
      </w:r>
      <w:r w:rsidRPr="00DF5A70">
        <w:rPr>
          <w:bCs/>
        </w:rPr>
        <w:t xml:space="preserve"> </w:t>
      </w:r>
      <w:proofErr w:type="gramStart"/>
      <w:r>
        <w:rPr>
          <w:bCs/>
          <w:i/>
          <w:iCs/>
        </w:rPr>
        <w:t>Leadership and the N</w:t>
      </w:r>
      <w:r w:rsidRPr="00DF5A70">
        <w:rPr>
          <w:bCs/>
          <w:i/>
          <w:iCs/>
        </w:rPr>
        <w:t>ew Science</w:t>
      </w:r>
      <w:r>
        <w:rPr>
          <w:bCs/>
        </w:rPr>
        <w:t>.</w:t>
      </w:r>
      <w:proofErr w:type="gramEnd"/>
      <w:r>
        <w:rPr>
          <w:bCs/>
        </w:rPr>
        <w:t xml:space="preserve"> </w:t>
      </w:r>
      <w:r w:rsidRPr="00DF5A70">
        <w:rPr>
          <w:bCs/>
        </w:rPr>
        <w:t>San Francisco</w:t>
      </w:r>
      <w:r>
        <w:rPr>
          <w:bCs/>
        </w:rPr>
        <w:t>, CA</w:t>
      </w:r>
      <w:r w:rsidRPr="00DF5A70">
        <w:rPr>
          <w:bCs/>
        </w:rPr>
        <w:t xml:space="preserve">: </w:t>
      </w:r>
      <w:proofErr w:type="spellStart"/>
      <w:r w:rsidRPr="00DF5A70">
        <w:rPr>
          <w:bCs/>
        </w:rPr>
        <w:t>Berrett</w:t>
      </w:r>
      <w:proofErr w:type="spellEnd"/>
      <w:r w:rsidRPr="00DF5A70">
        <w:rPr>
          <w:bCs/>
        </w:rPr>
        <w:t>-Koehler, 1996</w:t>
      </w:r>
      <w:r>
        <w:rPr>
          <w:bCs/>
        </w:rPr>
        <w:t>.</w:t>
      </w:r>
    </w:p>
    <w:p w:rsidR="00AB773E" w:rsidRDefault="00AB773E" w:rsidP="00AB773E">
      <w:pPr>
        <w:spacing w:after="240"/>
        <w:ind w:left="720" w:hanging="720"/>
      </w:pPr>
      <w:r w:rsidRPr="00371D71">
        <w:t xml:space="preserve">Yoder, </w:t>
      </w:r>
      <w:r>
        <w:t xml:space="preserve">John </w:t>
      </w:r>
      <w:r w:rsidRPr="00371D71">
        <w:t>Howard</w:t>
      </w:r>
      <w:r>
        <w:t>.</w:t>
      </w:r>
      <w:r w:rsidRPr="00371D71">
        <w:t xml:space="preserve"> </w:t>
      </w:r>
      <w:proofErr w:type="gramStart"/>
      <w:r w:rsidRPr="00427593">
        <w:rPr>
          <w:i/>
        </w:rPr>
        <w:t>Body Politics</w:t>
      </w:r>
      <w:r>
        <w:rPr>
          <w:i/>
        </w:rPr>
        <w:t>.</w:t>
      </w:r>
      <w:proofErr w:type="gramEnd"/>
      <w:r>
        <w:rPr>
          <w:i/>
        </w:rPr>
        <w:t xml:space="preserve"> </w:t>
      </w:r>
      <w:proofErr w:type="spellStart"/>
      <w:r w:rsidRPr="00371D71">
        <w:t>Scottdale</w:t>
      </w:r>
      <w:proofErr w:type="spellEnd"/>
      <w:r w:rsidRPr="00371D71">
        <w:t xml:space="preserve">, </w:t>
      </w:r>
      <w:r>
        <w:t>PA:</w:t>
      </w:r>
      <w:r w:rsidRPr="00371D71">
        <w:t xml:space="preserve"> Herald Press, 200</w:t>
      </w:r>
      <w:r>
        <w:t>1.</w:t>
      </w:r>
    </w:p>
    <w:p w:rsidR="00AB773E" w:rsidRDefault="00AB773E" w:rsidP="00800FBD">
      <w:pPr>
        <w:rPr>
          <w:b/>
          <w:i/>
          <w:szCs w:val="24"/>
        </w:rPr>
      </w:pPr>
    </w:p>
    <w:p w:rsidR="00AB773E" w:rsidRPr="002013A5" w:rsidRDefault="00AB773E" w:rsidP="00800FBD">
      <w:pPr>
        <w:rPr>
          <w:b/>
          <w:i/>
          <w:szCs w:val="24"/>
        </w:rPr>
      </w:pPr>
    </w:p>
    <w:p w:rsidR="002013A5" w:rsidRPr="002013A5" w:rsidRDefault="002013A5" w:rsidP="00567A12">
      <w:pPr>
        <w:rPr>
          <w:b/>
          <w:i/>
          <w:szCs w:val="24"/>
        </w:rPr>
      </w:pPr>
      <w:bookmarkStart w:id="6" w:name="_GoBack"/>
      <w:bookmarkEnd w:id="6"/>
    </w:p>
    <w:sectPr w:rsidR="002013A5" w:rsidRPr="002013A5" w:rsidSect="00567A12">
      <w:headerReference w:type="default" r:id="rId14"/>
      <w:headerReference w:type="first" r:id="rId15"/>
      <w:pgSz w:w="12240" w:h="15840" w:code="1"/>
      <w:pgMar w:top="1440" w:right="1440" w:bottom="1872" w:left="144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32" w:rsidRDefault="00B24432" w:rsidP="001473BD">
      <w:r>
        <w:separator/>
      </w:r>
    </w:p>
  </w:endnote>
  <w:endnote w:type="continuationSeparator" w:id="0">
    <w:p w:rsidR="00B24432" w:rsidRDefault="00B24432" w:rsidP="0014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epolo Book">
    <w:altName w:val="Times New Roman"/>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B24432" w:rsidP="00492936">
    <w:pPr>
      <w:pStyle w:val="Sidefod"/>
      <w:jc w:val="center"/>
    </w:pPr>
    <w:r>
      <w:fldChar w:fldCharType="begin"/>
    </w:r>
    <w:r>
      <w:instrText xml:space="preserve"> PAGE   \* MERGEFORMAT </w:instrText>
    </w:r>
    <w:r>
      <w:fldChar w:fldCharType="separate"/>
    </w:r>
    <w:r w:rsidR="008B179A">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B24432" w:rsidP="00814349">
    <w:pPr>
      <w:pStyle w:val="Sidefod"/>
      <w:jc w:val="center"/>
    </w:pPr>
    <w:r>
      <w:fldChar w:fldCharType="begin"/>
    </w:r>
    <w:r>
      <w:instrText xml:space="preserve"> PAGE   \* MERGEFORMAT </w:instrText>
    </w:r>
    <w:r>
      <w:fldChar w:fldCharType="separate"/>
    </w:r>
    <w:r w:rsidR="00567A12">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DA1C55" w:rsidP="00492936">
    <w:pPr>
      <w:pStyle w:val="Sidefo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B24432" w:rsidP="00814349">
    <w:pPr>
      <w:pStyle w:val="Sidefod"/>
      <w:jc w:val="center"/>
    </w:pPr>
    <w:r>
      <w:fldChar w:fldCharType="begin"/>
    </w:r>
    <w:r>
      <w:instrText xml:space="preserve"> PAGE   \* MERGEFORMAT </w:instrText>
    </w:r>
    <w:r>
      <w:fldChar w:fldCharType="separate"/>
    </w:r>
    <w:r w:rsidR="00567A12">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32" w:rsidRDefault="00B24432" w:rsidP="001473BD">
      <w:r>
        <w:separator/>
      </w:r>
    </w:p>
  </w:footnote>
  <w:footnote w:type="continuationSeparator" w:id="0">
    <w:p w:rsidR="00B24432" w:rsidRDefault="00B24432" w:rsidP="001473BD">
      <w:r>
        <w:continuationSeparator/>
      </w:r>
    </w:p>
  </w:footnote>
  <w:footnote w:id="1">
    <w:p w:rsidR="00DA1C55" w:rsidRDefault="00DA1C55" w:rsidP="00742F13">
      <w:pPr>
        <w:pStyle w:val="Fodnotetekst"/>
        <w:spacing w:after="0"/>
      </w:pPr>
      <w:r w:rsidRPr="00013E00">
        <w:rPr>
          <w:rStyle w:val="Fodnotehenvisning"/>
        </w:rPr>
        <w:footnoteRef/>
      </w:r>
      <w:r w:rsidRPr="00013E00">
        <w:rPr>
          <w:b/>
        </w:rPr>
        <w:t xml:space="preserve"> </w:t>
      </w:r>
      <w:r>
        <w:rPr>
          <w:bCs/>
        </w:rPr>
        <w:t>The Lutheran World Federation: A Communion of Churches, “Members,”</w:t>
      </w:r>
      <w:r w:rsidRPr="00013E00">
        <w:rPr>
          <w:bCs/>
        </w:rPr>
        <w:t xml:space="preserve"> </w:t>
      </w:r>
      <w:r w:rsidRPr="00054F35">
        <w:t>http://www.lutheran</w:t>
      </w:r>
      <w:r>
        <w:t xml:space="preserve"> </w:t>
      </w:r>
      <w:r w:rsidRPr="00054F35">
        <w:t>world.org/</w:t>
      </w:r>
      <w:proofErr w:type="spellStart"/>
      <w:r w:rsidRPr="00054F35">
        <w:t>lwf</w:t>
      </w:r>
      <w:proofErr w:type="spellEnd"/>
      <w:r w:rsidRPr="00054F35">
        <w:t>/</w:t>
      </w:r>
      <w:proofErr w:type="spellStart"/>
      <w:r w:rsidRPr="00054F35">
        <w:t>index.php</w:t>
      </w:r>
      <w:proofErr w:type="spellEnd"/>
      <w:r w:rsidRPr="00054F35">
        <w:t>/who-we-are/people</w:t>
      </w:r>
      <w:r w:rsidRPr="00013E00">
        <w:t xml:space="preserve"> (accessed February 27, 2011).</w:t>
      </w:r>
    </w:p>
    <w:p w:rsidR="00742F13" w:rsidRPr="00013E00" w:rsidRDefault="00742F13" w:rsidP="00742F13">
      <w:pPr>
        <w:pStyle w:val="Fodnotetekst"/>
        <w:spacing w:after="0"/>
      </w:pPr>
    </w:p>
  </w:footnote>
  <w:footnote w:id="2">
    <w:p w:rsidR="00DA1C55" w:rsidRPr="003335CB" w:rsidRDefault="00DA1C55" w:rsidP="00C670B0">
      <w:pPr>
        <w:pStyle w:val="Fodnotetekst"/>
        <w:ind w:firstLine="720"/>
        <w:rPr>
          <w:lang w:val="en-GB"/>
        </w:rPr>
      </w:pPr>
      <w:r>
        <w:rPr>
          <w:rStyle w:val="Fodnotehenvisning"/>
        </w:rPr>
        <w:footnoteRef/>
      </w:r>
      <w:r>
        <w:t xml:space="preserve"> Gary Simpson, “A Reformation is a Terrible Thing to Waste: A Promising Theology for an Emerging Missional Church,” </w:t>
      </w:r>
      <w:r>
        <w:rPr>
          <w:noProof/>
        </w:rPr>
        <w:t xml:space="preserve">in </w:t>
      </w:r>
      <w:r>
        <w:rPr>
          <w:i/>
          <w:noProof/>
        </w:rPr>
        <w:t>The Missional Church in Context: Helping Congregations Develop Contextual Ministry</w:t>
      </w:r>
      <w:r>
        <w:rPr>
          <w:noProof/>
        </w:rPr>
        <w:t>, ed.</w:t>
      </w:r>
      <w:r>
        <w:rPr>
          <w:i/>
          <w:noProof/>
        </w:rPr>
        <w:t xml:space="preserve"> </w:t>
      </w:r>
      <w:r>
        <w:rPr>
          <w:noProof/>
        </w:rPr>
        <w:t xml:space="preserve">Craig Van Gelder (Grand Rapids, MI: Wm. B. Eerdmans, </w:t>
      </w:r>
      <w:r w:rsidRPr="003335CB">
        <w:rPr>
          <w:noProof/>
        </w:rPr>
        <w:t>2007)</w:t>
      </w:r>
      <w:r>
        <w:rPr>
          <w:rFonts w:eastAsia="Times New Roman"/>
          <w:szCs w:val="24"/>
          <w:lang w:eastAsia="nb-NO"/>
        </w:rPr>
        <w:t xml:space="preserve">, </w:t>
      </w:r>
      <w:r>
        <w:rPr>
          <w:lang w:val="en-GB"/>
        </w:rPr>
        <w:t>70. Simpson writes: “</w:t>
      </w:r>
      <w:r w:rsidRPr="003335CB">
        <w:rPr>
          <w:lang w:val="en-GB"/>
        </w:rPr>
        <w:t>For the emerging missional church this means a critical revision of the sti</w:t>
      </w:r>
      <w:r>
        <w:rPr>
          <w:lang w:val="en-GB"/>
        </w:rPr>
        <w:t>ll current m</w:t>
      </w:r>
      <w:r w:rsidRPr="00556589">
        <w:rPr>
          <w:lang w:val="en-GB"/>
        </w:rPr>
        <w:t>antra</w:t>
      </w:r>
      <w:r w:rsidRPr="00556589">
        <w:rPr>
          <w:i/>
          <w:iCs/>
          <w:lang w:val="en-GB"/>
        </w:rPr>
        <w:t>,</w:t>
      </w:r>
      <w:r w:rsidRPr="00556589">
        <w:rPr>
          <w:b/>
          <w:i/>
          <w:iCs/>
          <w:lang w:val="en-GB"/>
        </w:rPr>
        <w:t xml:space="preserve"> </w:t>
      </w:r>
      <w:r w:rsidRPr="00556589">
        <w:rPr>
          <w:i/>
          <w:iCs/>
          <w:lang w:val="en-GB"/>
        </w:rPr>
        <w:t>mission dei. Missio duplex dei,</w:t>
      </w:r>
      <w:r w:rsidRPr="003335CB">
        <w:rPr>
          <w:lang w:val="en-GB"/>
        </w:rPr>
        <w:t xml:space="preserve"> the twofold mission of God, commends itself as more congruent with the Reformation</w:t>
      </w:r>
      <w:r>
        <w:rPr>
          <w:lang w:val="en-GB"/>
        </w:rPr>
        <w:t>’</w:t>
      </w:r>
      <w:r w:rsidRPr="003335CB">
        <w:rPr>
          <w:lang w:val="en-GB"/>
        </w:rPr>
        <w:t>s core confessional ins</w:t>
      </w:r>
      <w:r>
        <w:rPr>
          <w:lang w:val="en-GB"/>
        </w:rPr>
        <w:t>ight regarding law and promise.”</w:t>
      </w:r>
    </w:p>
  </w:footnote>
  <w:footnote w:id="3">
    <w:p w:rsidR="00DA1C55" w:rsidRPr="00661133" w:rsidRDefault="00DA1C55" w:rsidP="00D5281B">
      <w:pPr>
        <w:pStyle w:val="Fodnotetekst"/>
        <w:ind w:firstLine="720"/>
        <w:rPr>
          <w:b/>
        </w:rPr>
      </w:pPr>
      <w:r w:rsidRPr="00B91683">
        <w:rPr>
          <w:rStyle w:val="Fodnotehenvisning"/>
        </w:rPr>
        <w:footnoteRef/>
      </w:r>
      <w:r w:rsidRPr="00B91683">
        <w:rPr>
          <w:lang w:val="da-DK"/>
        </w:rPr>
        <w:t xml:space="preserve"> Regin Prenter, </w:t>
      </w:r>
      <w:r w:rsidRPr="00B91683">
        <w:rPr>
          <w:i/>
          <w:iCs/>
          <w:lang w:val="da-DK"/>
        </w:rPr>
        <w:t>Skabelse og Genløsning</w:t>
      </w:r>
      <w:r w:rsidRPr="00B91683">
        <w:rPr>
          <w:lang w:val="da-DK"/>
        </w:rPr>
        <w:t xml:space="preserve"> </w:t>
      </w:r>
      <w:r>
        <w:rPr>
          <w:lang w:val="da-DK"/>
        </w:rPr>
        <w:t xml:space="preserve">[Creation and </w:t>
      </w:r>
      <w:proofErr w:type="spellStart"/>
      <w:r>
        <w:rPr>
          <w:lang w:val="da-DK"/>
        </w:rPr>
        <w:t>Redemption</w:t>
      </w:r>
      <w:proofErr w:type="spellEnd"/>
      <w:r>
        <w:rPr>
          <w:lang w:val="da-DK"/>
        </w:rPr>
        <w:t>]</w:t>
      </w:r>
      <w:r w:rsidRPr="00B91683">
        <w:rPr>
          <w:lang w:val="da-DK"/>
        </w:rPr>
        <w:t>(København, Denmark</w:t>
      </w:r>
      <w:r>
        <w:rPr>
          <w:lang w:val="da-DK"/>
        </w:rPr>
        <w:t xml:space="preserve">: </w:t>
      </w:r>
      <w:r w:rsidRPr="007001FF">
        <w:rPr>
          <w:bCs/>
          <w:lang w:val="da-DK"/>
        </w:rPr>
        <w:t>G.</w:t>
      </w:r>
      <w:r>
        <w:rPr>
          <w:bCs/>
          <w:lang w:val="da-DK"/>
        </w:rPr>
        <w:t xml:space="preserve"> </w:t>
      </w:r>
      <w:r w:rsidRPr="007001FF">
        <w:rPr>
          <w:bCs/>
          <w:lang w:val="da-DK"/>
        </w:rPr>
        <w:t>E.</w:t>
      </w:r>
      <w:r>
        <w:rPr>
          <w:bCs/>
          <w:lang w:val="da-DK"/>
        </w:rPr>
        <w:t xml:space="preserve"> </w:t>
      </w:r>
      <w:proofErr w:type="spellStart"/>
      <w:r w:rsidRPr="007001FF">
        <w:rPr>
          <w:bCs/>
          <w:lang w:val="da-DK"/>
        </w:rPr>
        <w:t>C</w:t>
      </w:r>
      <w:proofErr w:type="gramStart"/>
      <w:r w:rsidRPr="007001FF">
        <w:rPr>
          <w:bCs/>
          <w:lang w:val="da-DK"/>
        </w:rPr>
        <w:t>.Gad</w:t>
      </w:r>
      <w:proofErr w:type="spellEnd"/>
      <w:proofErr w:type="gramEnd"/>
      <w:r>
        <w:rPr>
          <w:bCs/>
          <w:lang w:val="da-DK"/>
        </w:rPr>
        <w:t>,</w:t>
      </w:r>
      <w:r>
        <w:rPr>
          <w:lang w:val="da-DK"/>
        </w:rPr>
        <w:t xml:space="preserve"> 1967), 484, 529-530</w:t>
      </w:r>
      <w:r w:rsidRPr="00B91683">
        <w:rPr>
          <w:lang w:val="da-DK"/>
        </w:rPr>
        <w:t xml:space="preserve">. </w:t>
      </w:r>
      <w:r>
        <w:rPr>
          <w:lang w:val="da-DK"/>
        </w:rPr>
        <w:t xml:space="preserve"> </w:t>
      </w:r>
      <w:r w:rsidRPr="00DC1403">
        <w:t>Man’s dividedness (</w:t>
      </w:r>
      <w:proofErr w:type="spellStart"/>
      <w:r w:rsidRPr="00DC1403">
        <w:rPr>
          <w:i/>
        </w:rPr>
        <w:t>simul</w:t>
      </w:r>
      <w:proofErr w:type="spellEnd"/>
      <w:r w:rsidRPr="00DC1403">
        <w:rPr>
          <w:i/>
        </w:rPr>
        <w:t xml:space="preserve"> </w:t>
      </w:r>
      <w:proofErr w:type="spellStart"/>
      <w:r w:rsidRPr="00DC1403">
        <w:rPr>
          <w:i/>
        </w:rPr>
        <w:t>justus</w:t>
      </w:r>
      <w:proofErr w:type="spellEnd"/>
      <w:r w:rsidRPr="00DC1403">
        <w:rPr>
          <w:i/>
        </w:rPr>
        <w:t xml:space="preserve"> </w:t>
      </w:r>
      <w:r w:rsidRPr="00DC1403">
        <w:rPr>
          <w:bCs/>
          <w:i/>
          <w:iCs/>
        </w:rPr>
        <w:t>et</w:t>
      </w:r>
      <w:r w:rsidRPr="00DC1403">
        <w:rPr>
          <w:i/>
        </w:rPr>
        <w:t xml:space="preserve"> </w:t>
      </w:r>
      <w:proofErr w:type="spellStart"/>
      <w:r w:rsidRPr="00DC1403">
        <w:rPr>
          <w:i/>
        </w:rPr>
        <w:t>peccator</w:t>
      </w:r>
      <w:proofErr w:type="spellEnd"/>
      <w:r w:rsidRPr="00DC1403">
        <w:t xml:space="preserve">) is due to the fact of his </w:t>
      </w:r>
      <w:proofErr w:type="spellStart"/>
      <w:r w:rsidRPr="00DC1403">
        <w:t>totalness</w:t>
      </w:r>
      <w:proofErr w:type="spellEnd"/>
      <w:r w:rsidRPr="00DC1403">
        <w:t xml:space="preserve"> (</w:t>
      </w:r>
      <w:proofErr w:type="spellStart"/>
      <w:r w:rsidRPr="00DC1403">
        <w:rPr>
          <w:bCs/>
          <w:i/>
          <w:iCs/>
        </w:rPr>
        <w:t>simul</w:t>
      </w:r>
      <w:proofErr w:type="spellEnd"/>
      <w:r w:rsidRPr="00DC1403">
        <w:rPr>
          <w:i/>
        </w:rPr>
        <w:t xml:space="preserve"> </w:t>
      </w:r>
      <w:proofErr w:type="spellStart"/>
      <w:r w:rsidRPr="00DC1403">
        <w:rPr>
          <w:i/>
        </w:rPr>
        <w:t>justus</w:t>
      </w:r>
      <w:proofErr w:type="spellEnd"/>
      <w:r w:rsidRPr="00DC1403">
        <w:rPr>
          <w:i/>
        </w:rPr>
        <w:t xml:space="preserve"> et </w:t>
      </w:r>
      <w:proofErr w:type="spellStart"/>
      <w:r w:rsidRPr="00DC1403">
        <w:rPr>
          <w:i/>
        </w:rPr>
        <w:t>peccator</w:t>
      </w:r>
      <w:proofErr w:type="spellEnd"/>
      <w:r w:rsidRPr="00DC1403">
        <w:t xml:space="preserve">); so man is </w:t>
      </w:r>
      <w:proofErr w:type="spellStart"/>
      <w:r w:rsidRPr="00DC1403">
        <w:rPr>
          <w:bCs/>
          <w:i/>
          <w:iCs/>
        </w:rPr>
        <w:t>totus</w:t>
      </w:r>
      <w:proofErr w:type="spellEnd"/>
      <w:r w:rsidRPr="00DC1403">
        <w:rPr>
          <w:bCs/>
          <w:i/>
          <w:iCs/>
        </w:rPr>
        <w:t xml:space="preserve"> </w:t>
      </w:r>
      <w:proofErr w:type="spellStart"/>
      <w:r w:rsidRPr="00DC1403">
        <w:rPr>
          <w:bCs/>
          <w:i/>
          <w:iCs/>
        </w:rPr>
        <w:t>justus</w:t>
      </w:r>
      <w:proofErr w:type="spellEnd"/>
      <w:r w:rsidRPr="00DC1403">
        <w:rPr>
          <w:bCs/>
          <w:i/>
          <w:iCs/>
        </w:rPr>
        <w:t xml:space="preserve"> </w:t>
      </w:r>
      <w:r w:rsidRPr="00DC1403">
        <w:t xml:space="preserve">in faiths “outer” relation to grace and </w:t>
      </w:r>
      <w:proofErr w:type="spellStart"/>
      <w:r w:rsidRPr="00DC1403">
        <w:rPr>
          <w:bCs/>
          <w:i/>
          <w:iCs/>
        </w:rPr>
        <w:t>totus</w:t>
      </w:r>
      <w:proofErr w:type="spellEnd"/>
      <w:r w:rsidRPr="00DC1403">
        <w:rPr>
          <w:bCs/>
          <w:i/>
          <w:iCs/>
        </w:rPr>
        <w:t xml:space="preserve"> </w:t>
      </w:r>
      <w:proofErr w:type="spellStart"/>
      <w:r w:rsidRPr="00DC1403">
        <w:rPr>
          <w:bCs/>
          <w:i/>
          <w:iCs/>
        </w:rPr>
        <w:t>peccator</w:t>
      </w:r>
      <w:proofErr w:type="spellEnd"/>
      <w:r w:rsidRPr="00DC1403">
        <w:t xml:space="preserve"> in himself, but also </w:t>
      </w:r>
      <w:proofErr w:type="spellStart"/>
      <w:r w:rsidRPr="00DC1403">
        <w:rPr>
          <w:bCs/>
          <w:i/>
          <w:iCs/>
        </w:rPr>
        <w:t>partim</w:t>
      </w:r>
      <w:proofErr w:type="spellEnd"/>
      <w:r w:rsidRPr="00DC1403">
        <w:rPr>
          <w:bCs/>
          <w:i/>
          <w:iCs/>
        </w:rPr>
        <w:t xml:space="preserve"> </w:t>
      </w:r>
      <w:proofErr w:type="spellStart"/>
      <w:r w:rsidRPr="00DC1403">
        <w:rPr>
          <w:bCs/>
          <w:i/>
          <w:iCs/>
        </w:rPr>
        <w:t>justus</w:t>
      </w:r>
      <w:proofErr w:type="spellEnd"/>
      <w:r w:rsidRPr="00DC1403">
        <w:rPr>
          <w:bCs/>
          <w:i/>
          <w:iCs/>
        </w:rPr>
        <w:t xml:space="preserve"> et </w:t>
      </w:r>
      <w:proofErr w:type="spellStart"/>
      <w:r w:rsidRPr="00DC1403">
        <w:rPr>
          <w:bCs/>
          <w:i/>
          <w:iCs/>
        </w:rPr>
        <w:t>partim</w:t>
      </w:r>
      <w:proofErr w:type="spellEnd"/>
      <w:r w:rsidRPr="00DC1403">
        <w:rPr>
          <w:bCs/>
          <w:i/>
          <w:iCs/>
        </w:rPr>
        <w:t xml:space="preserve"> </w:t>
      </w:r>
      <w:proofErr w:type="spellStart"/>
      <w:r w:rsidRPr="00DC1403">
        <w:rPr>
          <w:bCs/>
          <w:i/>
          <w:iCs/>
        </w:rPr>
        <w:t>peccator</w:t>
      </w:r>
      <w:proofErr w:type="spellEnd"/>
      <w:r w:rsidRPr="00DC1403">
        <w:t xml:space="preserve"> seen from the point of view of faith’s (as gift) “inner</w:t>
      </w:r>
      <w:r>
        <w:t>”</w:t>
      </w:r>
      <w:r w:rsidRPr="00B91683">
        <w:t xml:space="preserve"> fight against sin</w:t>
      </w:r>
      <w:r>
        <w:t xml:space="preserve"> [paraphrased translation mine]</w:t>
      </w:r>
      <w:r w:rsidRPr="00B91683">
        <w:t>.</w:t>
      </w:r>
    </w:p>
  </w:footnote>
  <w:footnote w:id="4">
    <w:p w:rsidR="00D5281B" w:rsidRDefault="00D5281B">
      <w:pPr>
        <w:pStyle w:val="Fodnotetekst"/>
      </w:pPr>
      <w:r>
        <w:rPr>
          <w:rStyle w:val="Fodnotehenvisning"/>
        </w:rPr>
        <w:footnoteRef/>
      </w:r>
      <w:r>
        <w:t xml:space="preserve"> </w:t>
      </w:r>
      <w:r w:rsidRPr="00D5281B">
        <w:rPr>
          <w:lang w:val="de-DE"/>
        </w:rPr>
        <w:t xml:space="preserve">Hans </w:t>
      </w:r>
      <w:proofErr w:type="spellStart"/>
      <w:r w:rsidRPr="00D5281B">
        <w:rPr>
          <w:lang w:val="de-DE"/>
        </w:rPr>
        <w:t>Steubing</w:t>
      </w:r>
      <w:proofErr w:type="spellEnd"/>
      <w:r w:rsidRPr="00D5281B">
        <w:rPr>
          <w:lang w:val="de-DE"/>
        </w:rPr>
        <w:t xml:space="preserve">, </w:t>
      </w:r>
      <w:proofErr w:type="spellStart"/>
      <w:proofErr w:type="gramStart"/>
      <w:r w:rsidRPr="00D5281B">
        <w:rPr>
          <w:lang w:val="de-DE"/>
        </w:rPr>
        <w:t>ed</w:t>
      </w:r>
      <w:proofErr w:type="spellEnd"/>
      <w:r w:rsidRPr="00D5281B">
        <w:rPr>
          <w:lang w:val="de-DE"/>
        </w:rPr>
        <w:t>.,</w:t>
      </w:r>
      <w:proofErr w:type="gramEnd"/>
      <w:r w:rsidRPr="00D5281B">
        <w:rPr>
          <w:lang w:val="de-DE"/>
        </w:rPr>
        <w:t xml:space="preserve"> </w:t>
      </w:r>
      <w:r w:rsidRPr="00D5281B">
        <w:rPr>
          <w:bCs/>
          <w:i/>
          <w:iCs/>
          <w:lang w:val="de-DE"/>
        </w:rPr>
        <w:t>Bekenntnisse der Kirche</w:t>
      </w:r>
      <w:r w:rsidRPr="00D5281B">
        <w:rPr>
          <w:bCs/>
          <w:lang w:val="de-DE"/>
        </w:rPr>
        <w:t xml:space="preserve"> [</w:t>
      </w:r>
      <w:proofErr w:type="spellStart"/>
      <w:r w:rsidRPr="00D5281B">
        <w:rPr>
          <w:lang w:val="de-DE"/>
        </w:rPr>
        <w:t>Confessions</w:t>
      </w:r>
      <w:proofErr w:type="spellEnd"/>
      <w:r w:rsidRPr="00D5281B">
        <w:rPr>
          <w:lang w:val="de-DE"/>
        </w:rPr>
        <w:t xml:space="preserve"> </w:t>
      </w:r>
      <w:proofErr w:type="spellStart"/>
      <w:r w:rsidRPr="00D5281B">
        <w:rPr>
          <w:lang w:val="de-DE"/>
        </w:rPr>
        <w:t>of</w:t>
      </w:r>
      <w:proofErr w:type="spellEnd"/>
      <w:r w:rsidRPr="00D5281B">
        <w:rPr>
          <w:lang w:val="de-DE"/>
        </w:rPr>
        <w:t xml:space="preserve"> </w:t>
      </w:r>
      <w:proofErr w:type="spellStart"/>
      <w:r w:rsidRPr="00D5281B">
        <w:rPr>
          <w:lang w:val="de-DE"/>
        </w:rPr>
        <w:t>the</w:t>
      </w:r>
      <w:proofErr w:type="spellEnd"/>
      <w:r w:rsidRPr="00D5281B">
        <w:rPr>
          <w:lang w:val="de-DE"/>
        </w:rPr>
        <w:t xml:space="preserve"> Church</w:t>
      </w:r>
      <w:r w:rsidRPr="00D5281B">
        <w:rPr>
          <w:bCs/>
          <w:lang w:val="de-DE"/>
        </w:rPr>
        <w:t xml:space="preserve">] (Wuppertal, Germany: Theologischer Verlag Rolf Brockhaus, 1977), 38. </w:t>
      </w:r>
      <w:r w:rsidRPr="00D5281B">
        <w:t>Especially CA 16 and 28, where the differentiation between the two regiments occur.</w:t>
      </w:r>
    </w:p>
  </w:footnote>
  <w:footnote w:id="5">
    <w:p w:rsidR="00DA1C55" w:rsidRPr="00180DB9" w:rsidRDefault="00DA1C55" w:rsidP="00C670B0">
      <w:pPr>
        <w:pStyle w:val="Fodnotetekst"/>
        <w:ind w:firstLine="720"/>
      </w:pPr>
      <w:r>
        <w:rPr>
          <w:rStyle w:val="Fodnotehenvisning"/>
        </w:rPr>
        <w:footnoteRef/>
      </w:r>
      <w:r>
        <w:t xml:space="preserve"> </w:t>
      </w:r>
      <w:r>
        <w:rPr>
          <w:noProof/>
        </w:rPr>
        <w:t xml:space="preserve">Darrell L. </w:t>
      </w:r>
      <w:r w:rsidRPr="00180DB9">
        <w:rPr>
          <w:noProof/>
        </w:rPr>
        <w:t>Guder</w:t>
      </w:r>
      <w:r>
        <w:rPr>
          <w:noProof/>
        </w:rPr>
        <w:t xml:space="preserve">, ed., </w:t>
      </w:r>
      <w:r>
        <w:rPr>
          <w:i/>
          <w:noProof/>
        </w:rPr>
        <w:t xml:space="preserve">Missional Church: A Vision for the Sending of the Church in North America </w:t>
      </w:r>
      <w:r>
        <w:rPr>
          <w:noProof/>
        </w:rPr>
        <w:t>(Grand Rapids, MI: Wm. B. Eerdmans,</w:t>
      </w:r>
      <w:r w:rsidRPr="00180DB9">
        <w:rPr>
          <w:noProof/>
        </w:rPr>
        <w:t xml:space="preserve"> 1998)</w:t>
      </w:r>
      <w:r>
        <w:rPr>
          <w:rFonts w:eastAsia="Times New Roman"/>
          <w:szCs w:val="24"/>
          <w:lang w:val="en-GB" w:eastAsia="nb-NO"/>
        </w:rPr>
        <w:t xml:space="preserve">, </w:t>
      </w:r>
      <w:r>
        <w:rPr>
          <w:lang w:val="en-GB"/>
        </w:rPr>
        <w:t>117: “This nonconformity to the world—</w:t>
      </w:r>
      <w:r w:rsidRPr="00180DB9">
        <w:rPr>
          <w:lang w:val="en-GB"/>
        </w:rPr>
        <w:t>and conformity to Christ—is part of what the New Testame</w:t>
      </w:r>
      <w:r>
        <w:rPr>
          <w:lang w:val="en-GB"/>
        </w:rPr>
        <w:t>nt means by the church’s being ‘holy.’</w:t>
      </w:r>
      <w:r w:rsidRPr="00180DB9">
        <w:rPr>
          <w:lang w:val="en-GB"/>
        </w:rPr>
        <w:t xml:space="preserve"> To be holy is to be set apart, separated on behalf of God. The church must have as its direc</w:t>
      </w:r>
      <w:r>
        <w:rPr>
          <w:lang w:val="en-GB"/>
        </w:rPr>
        <w:t>tion to be holy as God is holy.”</w:t>
      </w:r>
    </w:p>
  </w:footnote>
  <w:footnote w:id="6">
    <w:p w:rsidR="00DA1C55" w:rsidRPr="00C972BC" w:rsidRDefault="00DA1C55" w:rsidP="00C670B0">
      <w:pPr>
        <w:pStyle w:val="Fodnotetekst"/>
        <w:ind w:firstLine="720"/>
      </w:pPr>
      <w:r>
        <w:rPr>
          <w:rStyle w:val="Fodnotehenvisning"/>
        </w:rPr>
        <w:footnoteRef/>
      </w:r>
      <w:r w:rsidRPr="00EE0F03">
        <w:t xml:space="preserve"> </w:t>
      </w:r>
      <w:proofErr w:type="spellStart"/>
      <w:r w:rsidRPr="00EE0F03">
        <w:t>Prenter</w:t>
      </w:r>
      <w:proofErr w:type="spellEnd"/>
      <w:r w:rsidRPr="00EE0F03">
        <w:t xml:space="preserve">, </w:t>
      </w:r>
      <w:proofErr w:type="spellStart"/>
      <w:r w:rsidRPr="00EE0F03">
        <w:rPr>
          <w:i/>
          <w:iCs/>
        </w:rPr>
        <w:t>Skabelse</w:t>
      </w:r>
      <w:proofErr w:type="spellEnd"/>
      <w:r w:rsidRPr="00EE0F03">
        <w:rPr>
          <w:i/>
          <w:iCs/>
        </w:rPr>
        <w:t xml:space="preserve"> </w:t>
      </w:r>
      <w:proofErr w:type="gramStart"/>
      <w:r w:rsidRPr="00EE0F03">
        <w:rPr>
          <w:i/>
          <w:iCs/>
        </w:rPr>
        <w:t>og</w:t>
      </w:r>
      <w:proofErr w:type="gramEnd"/>
      <w:r w:rsidRPr="00EE0F03">
        <w:rPr>
          <w:i/>
          <w:iCs/>
        </w:rPr>
        <w:t xml:space="preserve"> </w:t>
      </w:r>
      <w:proofErr w:type="spellStart"/>
      <w:r w:rsidRPr="00EE0F03">
        <w:rPr>
          <w:i/>
          <w:iCs/>
        </w:rPr>
        <w:t>Genløsning</w:t>
      </w:r>
      <w:proofErr w:type="spellEnd"/>
      <w:r w:rsidRPr="00EE0F03">
        <w:t xml:space="preserve">, 34. </w:t>
      </w:r>
      <w:r>
        <w:t xml:space="preserve">In the understanding of the ubiquity of Christ, one must insist that redemption only happens by the Spirit </w:t>
      </w:r>
      <w:r w:rsidRPr="00FF09BF">
        <w:t xml:space="preserve">in Word and Sacrament.  </w:t>
      </w:r>
    </w:p>
  </w:footnote>
  <w:footnote w:id="7">
    <w:p w:rsidR="00DA1C55" w:rsidRPr="00384C97" w:rsidRDefault="00DA1C55" w:rsidP="00A62BC2">
      <w:pPr>
        <w:pStyle w:val="Fodnotetekst"/>
        <w:ind w:right="-180" w:firstLine="720"/>
      </w:pPr>
      <w:r w:rsidRPr="00FF09BF">
        <w:rPr>
          <w:rStyle w:val="Fodnotehenvisning"/>
        </w:rPr>
        <w:footnoteRef/>
      </w:r>
      <w:r w:rsidRPr="00FF09BF">
        <w:t xml:space="preserve"> </w:t>
      </w:r>
      <w:proofErr w:type="spellStart"/>
      <w:r w:rsidRPr="00FF09BF">
        <w:t>Luthersk</w:t>
      </w:r>
      <w:proofErr w:type="spellEnd"/>
      <w:r w:rsidRPr="00FF09BF">
        <w:t xml:space="preserve"> </w:t>
      </w:r>
      <w:proofErr w:type="spellStart"/>
      <w:r w:rsidRPr="00FF09BF">
        <w:t>Kirketidende</w:t>
      </w:r>
      <w:proofErr w:type="spellEnd"/>
      <w:r w:rsidRPr="00FF09BF">
        <w:t xml:space="preserve"> Nr.3 – 4.februar 2011 (146. </w:t>
      </w:r>
      <w:proofErr w:type="spellStart"/>
      <w:r w:rsidRPr="00FF09BF">
        <w:t>årgang</w:t>
      </w:r>
      <w:proofErr w:type="spellEnd"/>
      <w:r w:rsidRPr="00FF09BF">
        <w:t xml:space="preserve">); Preceding Bishop of LCN, Helga </w:t>
      </w:r>
      <w:proofErr w:type="spellStart"/>
      <w:r w:rsidRPr="00FF09BF">
        <w:t>Haugland</w:t>
      </w:r>
      <w:proofErr w:type="spellEnd"/>
      <w:r w:rsidRPr="00FF09BF">
        <w:t xml:space="preserve"> </w:t>
      </w:r>
      <w:proofErr w:type="spellStart"/>
      <w:r w:rsidRPr="00FF09BF">
        <w:t>Byfuglien</w:t>
      </w:r>
      <w:proofErr w:type="spellEnd"/>
      <w:proofErr w:type="gramStart"/>
      <w:r w:rsidRPr="00FF09BF">
        <w:t>: ”</w:t>
      </w:r>
      <w:proofErr w:type="gramEnd"/>
      <w:r w:rsidRPr="00A62BC2">
        <w:rPr>
          <w:i/>
        </w:rPr>
        <w:t xml:space="preserve">Å </w:t>
      </w:r>
      <w:proofErr w:type="spellStart"/>
      <w:r w:rsidRPr="00A62BC2">
        <w:rPr>
          <w:i/>
        </w:rPr>
        <w:t>være</w:t>
      </w:r>
      <w:proofErr w:type="spellEnd"/>
      <w:r w:rsidRPr="00A62BC2">
        <w:rPr>
          <w:i/>
        </w:rPr>
        <w:t xml:space="preserve"> </w:t>
      </w:r>
      <w:proofErr w:type="spellStart"/>
      <w:r w:rsidRPr="00A62BC2">
        <w:rPr>
          <w:i/>
        </w:rPr>
        <w:t>evangelisk-luthersk</w:t>
      </w:r>
      <w:proofErr w:type="spellEnd"/>
      <w:r w:rsidRPr="00A62BC2">
        <w:rPr>
          <w:i/>
        </w:rPr>
        <w:t xml:space="preserve"> </w:t>
      </w:r>
      <w:proofErr w:type="spellStart"/>
      <w:r w:rsidRPr="00A62BC2">
        <w:rPr>
          <w:i/>
        </w:rPr>
        <w:t>kirke</w:t>
      </w:r>
      <w:proofErr w:type="spellEnd"/>
      <w:r w:rsidRPr="00A62BC2">
        <w:rPr>
          <w:i/>
        </w:rPr>
        <w:t xml:space="preserve"> </w:t>
      </w:r>
      <w:proofErr w:type="spellStart"/>
      <w:r w:rsidRPr="00A62BC2">
        <w:rPr>
          <w:i/>
        </w:rPr>
        <w:t>i</w:t>
      </w:r>
      <w:proofErr w:type="spellEnd"/>
      <w:r w:rsidRPr="00A62BC2">
        <w:rPr>
          <w:i/>
        </w:rPr>
        <w:t xml:space="preserve"> dag.”</w:t>
      </w:r>
      <w:r>
        <w:t xml:space="preserve"> </w:t>
      </w:r>
      <w:proofErr w:type="gramStart"/>
      <w:r>
        <w:t>“</w:t>
      </w:r>
      <w:r w:rsidRPr="00FF09BF">
        <w:t>To be an evangelic</w:t>
      </w:r>
      <w:r>
        <w:t>al-lutheran church today [translation mine].”</w:t>
      </w:r>
      <w:proofErr w:type="gramEnd"/>
    </w:p>
  </w:footnote>
  <w:footnote w:id="8">
    <w:p w:rsidR="00DA1C55" w:rsidRPr="00A62BC2" w:rsidRDefault="00DA1C55" w:rsidP="00C670B0">
      <w:pPr>
        <w:pStyle w:val="Fodnotetekst"/>
        <w:ind w:firstLine="720"/>
        <w:rPr>
          <w:lang w:val="en-GB"/>
        </w:rPr>
      </w:pPr>
      <w:r>
        <w:rPr>
          <w:rStyle w:val="Fodnotehenvisning"/>
        </w:rPr>
        <w:footnoteRef/>
      </w:r>
      <w:r>
        <w:t xml:space="preserve"> Craig </w:t>
      </w:r>
      <w:r>
        <w:rPr>
          <w:noProof/>
        </w:rPr>
        <w:t xml:space="preserve">Van Gelder, ed., “How Missiology Can Help Inform the Conversation about the Missional Church in Context,” in </w:t>
      </w:r>
      <w:r>
        <w:rPr>
          <w:i/>
          <w:noProof/>
        </w:rPr>
        <w:t>The Missional Church in Context</w:t>
      </w:r>
      <w:r>
        <w:rPr>
          <w:noProof/>
        </w:rPr>
        <w:t xml:space="preserve"> (Grand Rapids, MI: William B. Eerdmans, 2007), </w:t>
      </w:r>
      <w:r>
        <w:rPr>
          <w:lang w:val="en-GB"/>
        </w:rPr>
        <w:t>37: “T</w:t>
      </w:r>
      <w:r w:rsidRPr="00C146E9">
        <w:rPr>
          <w:lang w:val="en-GB"/>
        </w:rPr>
        <w:t xml:space="preserve">he church always needs to be both </w:t>
      </w:r>
      <w:r w:rsidRPr="00FF09BF">
        <w:rPr>
          <w:lang w:val="en-GB"/>
        </w:rPr>
        <w:t xml:space="preserve">confessional and missional. </w:t>
      </w:r>
      <w:proofErr w:type="gramStart"/>
      <w:r w:rsidRPr="00FF09BF">
        <w:rPr>
          <w:lang w:val="en-GB"/>
        </w:rPr>
        <w:t xml:space="preserve">Historical Reformation watchword . . . </w:t>
      </w:r>
      <w:r w:rsidRPr="00FF09BF">
        <w:rPr>
          <w:i/>
          <w:lang w:val="en-GB"/>
        </w:rPr>
        <w:t xml:space="preserve">ecclesia semper </w:t>
      </w:r>
      <w:proofErr w:type="spellStart"/>
      <w:r w:rsidRPr="00FF09BF">
        <w:rPr>
          <w:i/>
          <w:lang w:val="en-GB"/>
        </w:rPr>
        <w:t>formanda</w:t>
      </w:r>
      <w:proofErr w:type="spellEnd"/>
      <w:r w:rsidRPr="00FF09BF">
        <w:rPr>
          <w:i/>
          <w:lang w:val="en-GB"/>
        </w:rPr>
        <w:t xml:space="preserve"> . . .  ecclesia semper </w:t>
      </w:r>
      <w:proofErr w:type="spellStart"/>
      <w:r w:rsidRPr="00FF09BF">
        <w:rPr>
          <w:i/>
          <w:lang w:val="en-GB"/>
        </w:rPr>
        <w:t>reformanda</w:t>
      </w:r>
      <w:proofErr w:type="spellEnd"/>
      <w:r>
        <w:rPr>
          <w:lang w:val="en-GB"/>
        </w:rPr>
        <w:t>.”</w:t>
      </w:r>
      <w:proofErr w:type="gramEnd"/>
    </w:p>
  </w:footnote>
  <w:footnote w:id="9">
    <w:p w:rsidR="00DA1C55" w:rsidRPr="00013E00" w:rsidRDefault="00DA1C55" w:rsidP="003E617B">
      <w:pPr>
        <w:pStyle w:val="Fodnotetekst"/>
        <w:rPr>
          <w:b/>
          <w:highlight w:val="green"/>
        </w:rPr>
      </w:pPr>
      <w:r w:rsidRPr="00013E00">
        <w:rPr>
          <w:rStyle w:val="Fodnotehenvisning"/>
        </w:rPr>
        <w:footnoteRef/>
      </w:r>
      <w:r w:rsidRPr="00013E00">
        <w:t xml:space="preserve"> </w:t>
      </w:r>
      <w:r w:rsidRPr="00DC1403">
        <w:rPr>
          <w:bCs/>
        </w:rPr>
        <w:t xml:space="preserve">Knut Sand </w:t>
      </w:r>
      <w:proofErr w:type="spellStart"/>
      <w:r w:rsidRPr="00DC1403">
        <w:rPr>
          <w:bCs/>
        </w:rPr>
        <w:t>Bakken</w:t>
      </w:r>
      <w:proofErr w:type="spellEnd"/>
      <w:r>
        <w:t>,</w:t>
      </w:r>
      <w:r w:rsidRPr="00DC1403">
        <w:t xml:space="preserve"> </w:t>
      </w:r>
      <w:r>
        <w:t xml:space="preserve">“Men </w:t>
      </w:r>
      <w:proofErr w:type="spellStart"/>
      <w:r>
        <w:t>folkekirken</w:t>
      </w:r>
      <w:proofErr w:type="spellEnd"/>
      <w:r>
        <w:t xml:space="preserve"> </w:t>
      </w:r>
      <w:proofErr w:type="spellStart"/>
      <w:r>
        <w:t>består</w:t>
      </w:r>
      <w:proofErr w:type="spellEnd"/>
      <w:r>
        <w:t>!”</w:t>
      </w:r>
      <w:r w:rsidRPr="00013E00">
        <w:rPr>
          <w:bCs/>
        </w:rPr>
        <w:t xml:space="preserve"> </w:t>
      </w:r>
      <w:proofErr w:type="spellStart"/>
      <w:proofErr w:type="gramStart"/>
      <w:r>
        <w:rPr>
          <w:bCs/>
        </w:rPr>
        <w:t>Dagsavisen</w:t>
      </w:r>
      <w:proofErr w:type="spellEnd"/>
      <w:r>
        <w:rPr>
          <w:bCs/>
        </w:rPr>
        <w:t>, October 2, 2008,</w:t>
      </w:r>
      <w:r w:rsidRPr="00013E00">
        <w:rPr>
          <w:b/>
        </w:rPr>
        <w:t xml:space="preserve"> </w:t>
      </w:r>
      <w:r w:rsidRPr="00DC1403">
        <w:t>http://www.dagsavisen.no/</w:t>
      </w:r>
      <w:r w:rsidR="00B736F8">
        <w:t xml:space="preserve"> </w:t>
      </w:r>
      <w:proofErr w:type="spellStart"/>
      <w:r w:rsidRPr="00DC1403">
        <w:t>meninger</w:t>
      </w:r>
      <w:proofErr w:type="spellEnd"/>
      <w:r w:rsidRPr="00DC1403">
        <w:t>/article371686.ece</w:t>
      </w:r>
      <w:r w:rsidRPr="00013E00">
        <w:t xml:space="preserve"> (accessed February 27, 2011).</w:t>
      </w:r>
      <w:proofErr w:type="gramEnd"/>
    </w:p>
  </w:footnote>
  <w:footnote w:id="10">
    <w:p w:rsidR="00DA1C55" w:rsidRDefault="00DA1C55" w:rsidP="003E617B">
      <w:pPr>
        <w:pStyle w:val="Fodnotetekst"/>
      </w:pPr>
      <w:r>
        <w:rPr>
          <w:rStyle w:val="Fodnotehenvisning"/>
        </w:rPr>
        <w:footnoteRef/>
      </w:r>
      <w:r>
        <w:t xml:space="preserve"> Allan Helmer </w:t>
      </w:r>
      <w:proofErr w:type="spellStart"/>
      <w:r>
        <w:t>Masden</w:t>
      </w:r>
      <w:proofErr w:type="spellEnd"/>
      <w:r>
        <w:t xml:space="preserve">, </w:t>
      </w:r>
      <w:r>
        <w:rPr>
          <w:i/>
        </w:rPr>
        <w:t xml:space="preserve">Annual Attendance Report </w:t>
      </w:r>
      <w:r>
        <w:rPr>
          <w:bCs/>
          <w:iCs/>
        </w:rPr>
        <w:t>(Hemsedal, Norway: The Lutheran Church of Norway/Congregation of Hemsedal, January 2011).</w:t>
      </w:r>
      <w:r w:rsidRPr="003E617B">
        <w:rPr>
          <w:bCs/>
          <w:iCs/>
        </w:rPr>
        <w:t xml:space="preserve"> </w:t>
      </w:r>
    </w:p>
  </w:footnote>
  <w:footnote w:id="11">
    <w:p w:rsidR="00DA1C55" w:rsidRPr="001F2EC0" w:rsidRDefault="00DA1C55" w:rsidP="0065023B">
      <w:pPr>
        <w:pStyle w:val="Fodnotetekst"/>
        <w:ind w:right="-90" w:firstLine="720"/>
        <w:rPr>
          <w:lang w:val="en-GB"/>
        </w:rPr>
      </w:pPr>
      <w:r>
        <w:rPr>
          <w:rStyle w:val="Fodnotehenvisning"/>
        </w:rPr>
        <w:footnoteRef/>
      </w:r>
      <w:r>
        <w:t xml:space="preserve"> </w:t>
      </w:r>
      <w:r>
        <w:rPr>
          <w:noProof/>
        </w:rPr>
        <w:t>Alan</w:t>
      </w:r>
      <w:r w:rsidRPr="001F2EC0">
        <w:rPr>
          <w:noProof/>
        </w:rPr>
        <w:t xml:space="preserve"> J. Roxburgh</w:t>
      </w:r>
      <w:r>
        <w:rPr>
          <w:noProof/>
        </w:rPr>
        <w:t xml:space="preserve"> and Fred Romanuk, </w:t>
      </w:r>
      <w:r>
        <w:rPr>
          <w:i/>
          <w:noProof/>
        </w:rPr>
        <w:t xml:space="preserve">The Missional Leader: Equipping Your Church to Reach a Changing World </w:t>
      </w:r>
      <w:r>
        <w:rPr>
          <w:noProof/>
        </w:rPr>
        <w:t>(San Francisco, CA: Jossey-Bass,</w:t>
      </w:r>
      <w:r w:rsidRPr="001F2EC0">
        <w:rPr>
          <w:noProof/>
        </w:rPr>
        <w:t xml:space="preserve"> 2006)</w:t>
      </w:r>
      <w:r>
        <w:t xml:space="preserve">, </w:t>
      </w:r>
      <w:r>
        <w:rPr>
          <w:lang w:val="en-GB"/>
        </w:rPr>
        <w:t xml:space="preserve">71; see also, Jenny Rankin, “What is Narrative? </w:t>
      </w:r>
      <w:proofErr w:type="spellStart"/>
      <w:r>
        <w:rPr>
          <w:lang w:val="en-GB"/>
        </w:rPr>
        <w:t>Ricoeur</w:t>
      </w:r>
      <w:proofErr w:type="spellEnd"/>
      <w:r>
        <w:rPr>
          <w:lang w:val="en-GB"/>
        </w:rPr>
        <w:t xml:space="preserve">, </w:t>
      </w:r>
      <w:proofErr w:type="spellStart"/>
      <w:r>
        <w:rPr>
          <w:lang w:val="en-GB"/>
        </w:rPr>
        <w:t>Bakhtin</w:t>
      </w:r>
      <w:proofErr w:type="spellEnd"/>
      <w:r>
        <w:rPr>
          <w:lang w:val="en-GB"/>
        </w:rPr>
        <w:t xml:space="preserve">, and Process Approaches” </w:t>
      </w:r>
      <w:r w:rsidRPr="00FA67F8">
        <w:rPr>
          <w:i/>
          <w:lang w:val="en-GB"/>
        </w:rPr>
        <w:t>Concrescence: The Australian Journal of Process Thought</w:t>
      </w:r>
      <w:r>
        <w:rPr>
          <w:lang w:val="en-GB"/>
        </w:rPr>
        <w:t xml:space="preserve"> 3, no. 3 (2002): 1, who writes:</w:t>
      </w:r>
      <w:r w:rsidRPr="001F2EC0">
        <w:rPr>
          <w:lang w:val="en-GB"/>
        </w:rPr>
        <w:t xml:space="preserve"> “Narrative is coming to be recognized as the ground in which the relations through which and the vehicle by which humans develop knowledge of themselves a</w:t>
      </w:r>
      <w:r>
        <w:rPr>
          <w:lang w:val="en-GB"/>
        </w:rPr>
        <w:t>nd the world they inhabit.</w:t>
      </w:r>
      <w:r w:rsidRPr="001F2EC0">
        <w:rPr>
          <w:lang w:val="en-GB"/>
        </w:rPr>
        <w:t xml:space="preserve"> It can now be seen that human agency intentionality, actions, perceptions, and experiences are conceived, understood and mediated by cultural and personal narratives, and that the Struggle for recognition is played out between humans in the narrative field.”</w:t>
      </w:r>
      <w:r>
        <w:rPr>
          <w:lang w:val="en-GB"/>
        </w:rPr>
        <w:t xml:space="preserve"> </w:t>
      </w:r>
    </w:p>
  </w:footnote>
  <w:footnote w:id="12">
    <w:p w:rsidR="00DA1C55" w:rsidRPr="00A51569" w:rsidRDefault="00DA1C55" w:rsidP="00C670B0">
      <w:pPr>
        <w:pStyle w:val="Fodnotetekst"/>
        <w:ind w:firstLine="720"/>
        <w:rPr>
          <w:lang w:val="en-GB"/>
        </w:rPr>
      </w:pPr>
      <w:r>
        <w:rPr>
          <w:rStyle w:val="Fodnotehenvisning"/>
        </w:rPr>
        <w:footnoteRef/>
      </w:r>
      <w:r>
        <w:t xml:space="preserve"> </w:t>
      </w:r>
      <w:proofErr w:type="gramStart"/>
      <w:r>
        <w:rPr>
          <w:noProof/>
        </w:rPr>
        <w:t>Alan</w:t>
      </w:r>
      <w:r w:rsidRPr="005502CA">
        <w:rPr>
          <w:noProof/>
        </w:rPr>
        <w:t xml:space="preserve"> J. Roxburgh</w:t>
      </w:r>
      <w:r>
        <w:rPr>
          <w:noProof/>
        </w:rPr>
        <w:t xml:space="preserve">, </w:t>
      </w:r>
      <w:r>
        <w:rPr>
          <w:i/>
          <w:noProof/>
        </w:rPr>
        <w:t xml:space="preserve">The Missionary Congregation, Leadership, and Liminality </w:t>
      </w:r>
      <w:r>
        <w:rPr>
          <w:noProof/>
        </w:rPr>
        <w:t>(Harrisburg, PA: Trinity Press International,</w:t>
      </w:r>
      <w:r w:rsidRPr="005502CA">
        <w:rPr>
          <w:noProof/>
        </w:rPr>
        <w:t xml:space="preserve"> 1997)</w:t>
      </w:r>
      <w:r>
        <w:rPr>
          <w:lang w:val="en-GB"/>
        </w:rPr>
        <w:t>, 46.</w:t>
      </w:r>
      <w:proofErr w:type="gramEnd"/>
    </w:p>
  </w:footnote>
  <w:footnote w:id="13">
    <w:p w:rsidR="00DA1C55" w:rsidRPr="00CD4F88" w:rsidRDefault="00DA1C55" w:rsidP="00C670B0">
      <w:pPr>
        <w:pStyle w:val="Fodnotetekst"/>
        <w:ind w:firstLine="720"/>
        <w:rPr>
          <w:lang w:val="en-GB"/>
        </w:rPr>
      </w:pPr>
      <w:r>
        <w:rPr>
          <w:rStyle w:val="Fodnotehenvisning"/>
        </w:rPr>
        <w:footnoteRef/>
      </w:r>
      <w:r>
        <w:t xml:space="preserve"> </w:t>
      </w:r>
      <w:r>
        <w:rPr>
          <w:noProof/>
        </w:rPr>
        <w:t xml:space="preserve">Scott </w:t>
      </w:r>
      <w:r w:rsidRPr="00CD4F88">
        <w:rPr>
          <w:noProof/>
        </w:rPr>
        <w:t>Cormode</w:t>
      </w:r>
      <w:r>
        <w:rPr>
          <w:noProof/>
        </w:rPr>
        <w:t>,</w:t>
      </w:r>
      <w:r w:rsidRPr="00CD4F88">
        <w:rPr>
          <w:noProof/>
        </w:rPr>
        <w:t xml:space="preserve"> </w:t>
      </w:r>
      <w:r w:rsidRPr="00823D61">
        <w:rPr>
          <w:i/>
          <w:iCs/>
          <w:noProof/>
        </w:rPr>
        <w:t>Making Spiritual Sense: Christian Le</w:t>
      </w:r>
      <w:r>
        <w:rPr>
          <w:i/>
          <w:iCs/>
          <w:noProof/>
        </w:rPr>
        <w:t xml:space="preserve">aders as Spiritual Interpreters </w:t>
      </w:r>
      <w:r>
        <w:rPr>
          <w:iCs/>
          <w:noProof/>
        </w:rPr>
        <w:t>(</w:t>
      </w:r>
      <w:r w:rsidRPr="00823D61">
        <w:rPr>
          <w:noProof/>
        </w:rPr>
        <w:t>Nashville: Abingdon Press, 2006</w:t>
      </w:r>
      <w:r w:rsidRPr="00CD4F88">
        <w:rPr>
          <w:noProof/>
        </w:rPr>
        <w:t>)</w:t>
      </w:r>
      <w:r>
        <w:rPr>
          <w:rFonts w:eastAsia="Times New Roman"/>
          <w:szCs w:val="24"/>
          <w:lang w:val="en-GB" w:eastAsia="nb-NO"/>
        </w:rPr>
        <w:t xml:space="preserve">, </w:t>
      </w:r>
      <w:r>
        <w:rPr>
          <w:lang w:val="en-GB"/>
        </w:rPr>
        <w:t>69.</w:t>
      </w:r>
    </w:p>
  </w:footnote>
  <w:footnote w:id="14">
    <w:p w:rsidR="00DA1C55" w:rsidRPr="00D5446D" w:rsidRDefault="00DA1C55" w:rsidP="00C670B0">
      <w:pPr>
        <w:pStyle w:val="Fodnotetekst"/>
        <w:ind w:firstLine="720"/>
        <w:rPr>
          <w:lang w:val="en-GB"/>
        </w:rPr>
      </w:pPr>
      <w:r>
        <w:rPr>
          <w:rStyle w:val="Fodnotehenvisning"/>
        </w:rPr>
        <w:footnoteRef/>
      </w:r>
      <w:r>
        <w:t xml:space="preserve"> Roxburgh, </w:t>
      </w:r>
      <w:r>
        <w:rPr>
          <w:i/>
          <w:noProof/>
        </w:rPr>
        <w:t>The Missionary Congregation</w:t>
      </w:r>
      <w:r>
        <w:rPr>
          <w:noProof/>
        </w:rPr>
        <w:t xml:space="preserve">, </w:t>
      </w:r>
      <w:r w:rsidRPr="00D5446D">
        <w:rPr>
          <w:lang w:val="en-GB"/>
        </w:rPr>
        <w:t>35</w:t>
      </w:r>
      <w:r>
        <w:rPr>
          <w:lang w:val="en-GB"/>
        </w:rPr>
        <w:t>. He says, “</w:t>
      </w:r>
      <w:r w:rsidRPr="00D5446D">
        <w:rPr>
          <w:lang w:val="en-GB"/>
        </w:rPr>
        <w:t xml:space="preserve">Symbol migration has created a </w:t>
      </w:r>
      <w:proofErr w:type="spellStart"/>
      <w:r w:rsidRPr="00D5446D">
        <w:rPr>
          <w:lang w:val="en-GB"/>
        </w:rPr>
        <w:t>decentered</w:t>
      </w:r>
      <w:proofErr w:type="spellEnd"/>
      <w:r w:rsidRPr="00D5446D">
        <w:rPr>
          <w:lang w:val="en-GB"/>
        </w:rPr>
        <w:t xml:space="preserve"> context for the churches that is a new form of </w:t>
      </w:r>
      <w:proofErr w:type="spellStart"/>
      <w:r w:rsidRPr="00D5446D">
        <w:rPr>
          <w:lang w:val="en-GB"/>
        </w:rPr>
        <w:t>liminality</w:t>
      </w:r>
      <w:proofErr w:type="spellEnd"/>
      <w:r w:rsidRPr="00D5446D">
        <w:rPr>
          <w:lang w:val="en-GB"/>
        </w:rPr>
        <w:t>.”</w:t>
      </w:r>
    </w:p>
  </w:footnote>
  <w:footnote w:id="15">
    <w:p w:rsidR="00DA1C55" w:rsidRPr="00002184" w:rsidRDefault="00DA1C55" w:rsidP="00002184">
      <w:pPr>
        <w:pStyle w:val="Fodnotetekst"/>
        <w:ind w:right="-90" w:firstLine="720"/>
        <w:rPr>
          <w:b/>
          <w:lang w:val="en-GB"/>
        </w:rPr>
      </w:pPr>
      <w:r w:rsidRPr="00763FC8">
        <w:rPr>
          <w:rStyle w:val="Fodnotehenvisning"/>
        </w:rPr>
        <w:footnoteRef/>
      </w:r>
      <w:r w:rsidRPr="00763FC8">
        <w:rPr>
          <w:vertAlign w:val="superscript"/>
        </w:rPr>
        <w:t xml:space="preserve"> </w:t>
      </w:r>
      <w:r>
        <w:rPr>
          <w:noProof/>
        </w:rPr>
        <w:t xml:space="preserve">Guder, </w:t>
      </w:r>
      <w:r>
        <w:rPr>
          <w:i/>
          <w:noProof/>
        </w:rPr>
        <w:t>Missional Church</w:t>
      </w:r>
      <w:r w:rsidRPr="00002184">
        <w:rPr>
          <w:noProof/>
        </w:rPr>
        <w:t xml:space="preserve">, </w:t>
      </w:r>
      <w:r w:rsidRPr="00002184">
        <w:rPr>
          <w:lang w:val="en-GB"/>
        </w:rPr>
        <w:t xml:space="preserve">182. Guder says: “Salvation is not a private transaction between the individual and God, but a social reality of transformed relationships. The cultivating of missional communities through ecclesial practices . . . . </w:t>
      </w:r>
      <w:proofErr w:type="gramStart"/>
      <w:r w:rsidRPr="00002184">
        <w:rPr>
          <w:lang w:val="en-GB"/>
        </w:rPr>
        <w:t>manifests</w:t>
      </w:r>
      <w:proofErr w:type="gramEnd"/>
      <w:r w:rsidRPr="00002184">
        <w:rPr>
          <w:lang w:val="en-GB"/>
        </w:rPr>
        <w:t xml:space="preserve"> in itself the very mission of the church.” </w:t>
      </w:r>
    </w:p>
  </w:footnote>
  <w:footnote w:id="16">
    <w:p w:rsidR="00DA1C55" w:rsidRPr="009134A2" w:rsidRDefault="00DA1C55" w:rsidP="00C670B0">
      <w:pPr>
        <w:pStyle w:val="Fodnotetekst"/>
        <w:ind w:firstLine="720"/>
      </w:pPr>
      <w:r>
        <w:rPr>
          <w:rStyle w:val="Fodnotehenvisning"/>
        </w:rPr>
        <w:footnoteRef/>
      </w:r>
      <w:r w:rsidRPr="00362493">
        <w:rPr>
          <w:lang w:val="en-GB"/>
        </w:rPr>
        <w:t xml:space="preserve"> </w:t>
      </w:r>
      <w:r w:rsidRPr="00362493">
        <w:rPr>
          <w:noProof/>
          <w:lang w:val="en-GB"/>
        </w:rPr>
        <w:t xml:space="preserve">Martin Modéus, </w:t>
      </w:r>
      <w:r w:rsidRPr="00362493">
        <w:rPr>
          <w:i/>
          <w:iCs/>
          <w:noProof/>
          <w:lang w:val="en-GB"/>
        </w:rPr>
        <w:t xml:space="preserve">Mänsklig Gudstjänst </w:t>
      </w:r>
      <w:r w:rsidRPr="00362493">
        <w:rPr>
          <w:iCs/>
          <w:noProof/>
          <w:lang w:val="en-GB"/>
        </w:rPr>
        <w:t>[</w:t>
      </w:r>
      <w:r w:rsidRPr="00BF53E7">
        <w:rPr>
          <w:bCs/>
          <w:iCs/>
          <w:noProof/>
          <w:lang w:val="en-GB"/>
        </w:rPr>
        <w:t>Human Service</w:t>
      </w:r>
      <w:r w:rsidRPr="00362493">
        <w:rPr>
          <w:iCs/>
          <w:noProof/>
          <w:lang w:val="en-GB"/>
        </w:rPr>
        <w:t>]</w:t>
      </w:r>
      <w:r w:rsidRPr="00362493">
        <w:rPr>
          <w:noProof/>
          <w:lang w:val="en-GB"/>
        </w:rPr>
        <w:t xml:space="preserve"> (Stockholm: Verbum Förlag AB, 2008)</w:t>
      </w:r>
      <w:r w:rsidRPr="00362493">
        <w:rPr>
          <w:lang w:val="en-GB"/>
        </w:rPr>
        <w:t xml:space="preserve">, 234: </w:t>
      </w:r>
      <w:r w:rsidRPr="007D6AA8">
        <w:rPr>
          <w:i/>
          <w:lang w:val="en-GB"/>
        </w:rPr>
        <w:t>“</w:t>
      </w:r>
      <w:proofErr w:type="spellStart"/>
      <w:r w:rsidRPr="007D6AA8">
        <w:rPr>
          <w:i/>
          <w:lang w:val="en-GB"/>
        </w:rPr>
        <w:t>Allt</w:t>
      </w:r>
      <w:proofErr w:type="spellEnd"/>
      <w:r w:rsidRPr="007D6AA8">
        <w:rPr>
          <w:i/>
          <w:lang w:val="en-GB"/>
        </w:rPr>
        <w:t xml:space="preserve"> </w:t>
      </w:r>
      <w:proofErr w:type="spellStart"/>
      <w:r w:rsidRPr="007D6AA8">
        <w:rPr>
          <w:i/>
          <w:lang w:val="en-GB"/>
        </w:rPr>
        <w:t>detta</w:t>
      </w:r>
      <w:proofErr w:type="spellEnd"/>
      <w:r w:rsidRPr="007D6AA8">
        <w:rPr>
          <w:i/>
          <w:lang w:val="en-GB"/>
        </w:rPr>
        <w:t xml:space="preserve"> </w:t>
      </w:r>
      <w:proofErr w:type="spellStart"/>
      <w:r w:rsidRPr="007D6AA8">
        <w:rPr>
          <w:i/>
          <w:lang w:val="en-GB"/>
        </w:rPr>
        <w:t>visar</w:t>
      </w:r>
      <w:proofErr w:type="spellEnd"/>
      <w:r w:rsidRPr="007D6AA8">
        <w:rPr>
          <w:i/>
          <w:lang w:val="en-GB"/>
        </w:rPr>
        <w:t xml:space="preserve"> </w:t>
      </w:r>
      <w:proofErr w:type="spellStart"/>
      <w:r w:rsidRPr="007D6AA8">
        <w:rPr>
          <w:i/>
          <w:lang w:val="en-GB"/>
        </w:rPr>
        <w:t>att</w:t>
      </w:r>
      <w:proofErr w:type="spellEnd"/>
      <w:r w:rsidRPr="007D6AA8">
        <w:rPr>
          <w:i/>
          <w:lang w:val="en-GB"/>
        </w:rPr>
        <w:t xml:space="preserve"> </w:t>
      </w:r>
      <w:proofErr w:type="spellStart"/>
      <w:r w:rsidRPr="007D6AA8">
        <w:rPr>
          <w:i/>
          <w:lang w:val="en-GB"/>
        </w:rPr>
        <w:t>det</w:t>
      </w:r>
      <w:proofErr w:type="spellEnd"/>
      <w:r w:rsidRPr="007D6AA8">
        <w:rPr>
          <w:i/>
          <w:lang w:val="en-GB"/>
        </w:rPr>
        <w:t xml:space="preserve"> </w:t>
      </w:r>
      <w:proofErr w:type="spellStart"/>
      <w:r w:rsidRPr="007D6AA8">
        <w:rPr>
          <w:i/>
          <w:lang w:val="en-GB"/>
        </w:rPr>
        <w:t>är</w:t>
      </w:r>
      <w:proofErr w:type="spellEnd"/>
      <w:r w:rsidRPr="007D6AA8">
        <w:rPr>
          <w:i/>
          <w:lang w:val="en-GB"/>
        </w:rPr>
        <w:t xml:space="preserve"> </w:t>
      </w:r>
      <w:proofErr w:type="spellStart"/>
      <w:r w:rsidRPr="007D6AA8">
        <w:rPr>
          <w:i/>
          <w:lang w:val="en-GB"/>
        </w:rPr>
        <w:t>svårt</w:t>
      </w:r>
      <w:proofErr w:type="spellEnd"/>
      <w:r w:rsidRPr="007D6AA8">
        <w:rPr>
          <w:i/>
          <w:lang w:val="en-GB"/>
        </w:rPr>
        <w:t xml:space="preserve"> </w:t>
      </w:r>
      <w:proofErr w:type="spellStart"/>
      <w:r w:rsidRPr="007D6AA8">
        <w:rPr>
          <w:i/>
          <w:lang w:val="en-GB"/>
        </w:rPr>
        <w:t>för</w:t>
      </w:r>
      <w:proofErr w:type="spellEnd"/>
      <w:r w:rsidRPr="007D6AA8">
        <w:rPr>
          <w:i/>
          <w:lang w:val="en-GB"/>
        </w:rPr>
        <w:t xml:space="preserve"> </w:t>
      </w:r>
      <w:proofErr w:type="spellStart"/>
      <w:r w:rsidRPr="007D6AA8">
        <w:rPr>
          <w:i/>
          <w:lang w:val="en-GB"/>
        </w:rPr>
        <w:t>kyrkan</w:t>
      </w:r>
      <w:proofErr w:type="spellEnd"/>
      <w:r w:rsidRPr="007D6AA8">
        <w:rPr>
          <w:i/>
          <w:lang w:val="en-GB"/>
        </w:rPr>
        <w:t xml:space="preserve"> at </w:t>
      </w:r>
      <w:proofErr w:type="spellStart"/>
      <w:r w:rsidRPr="007D6AA8">
        <w:rPr>
          <w:i/>
          <w:lang w:val="en-GB"/>
        </w:rPr>
        <w:t>hävda</w:t>
      </w:r>
      <w:proofErr w:type="spellEnd"/>
      <w:r w:rsidRPr="007D6AA8">
        <w:rPr>
          <w:i/>
          <w:lang w:val="en-GB"/>
        </w:rPr>
        <w:t xml:space="preserve"> </w:t>
      </w:r>
      <w:proofErr w:type="spellStart"/>
      <w:r w:rsidRPr="007D6AA8">
        <w:rPr>
          <w:i/>
          <w:lang w:val="en-GB"/>
        </w:rPr>
        <w:t>att</w:t>
      </w:r>
      <w:proofErr w:type="spellEnd"/>
      <w:r w:rsidRPr="007D6AA8">
        <w:rPr>
          <w:i/>
          <w:lang w:val="en-GB"/>
        </w:rPr>
        <w:t xml:space="preserve">  </w:t>
      </w:r>
      <w:r w:rsidRPr="007D6AA8">
        <w:rPr>
          <w:i/>
        </w:rPr>
        <w:t>‘</w:t>
      </w:r>
      <w:proofErr w:type="spellStart"/>
      <w:r w:rsidRPr="007D6AA8">
        <w:rPr>
          <w:i/>
          <w:lang w:val="en-GB"/>
        </w:rPr>
        <w:t>riten</w:t>
      </w:r>
      <w:proofErr w:type="spellEnd"/>
      <w:r w:rsidRPr="007D6AA8">
        <w:rPr>
          <w:i/>
          <w:lang w:val="en-GB"/>
        </w:rPr>
        <w:t xml:space="preserve"> </w:t>
      </w:r>
      <w:proofErr w:type="spellStart"/>
      <w:r w:rsidRPr="007D6AA8">
        <w:rPr>
          <w:i/>
          <w:lang w:val="en-GB"/>
        </w:rPr>
        <w:t>är</w:t>
      </w:r>
      <w:proofErr w:type="spellEnd"/>
      <w:r w:rsidRPr="007D6AA8">
        <w:rPr>
          <w:i/>
          <w:lang w:val="en-GB"/>
        </w:rPr>
        <w:t xml:space="preserve"> </w:t>
      </w:r>
      <w:proofErr w:type="spellStart"/>
      <w:r w:rsidRPr="007D6AA8">
        <w:rPr>
          <w:i/>
          <w:lang w:val="en-GB"/>
        </w:rPr>
        <w:t>vår</w:t>
      </w:r>
      <w:proofErr w:type="spellEnd"/>
      <w:r w:rsidRPr="007D6AA8">
        <w:rPr>
          <w:i/>
          <w:lang w:val="en-GB"/>
        </w:rPr>
        <w:t xml:space="preserve">’ </w:t>
      </w:r>
      <w:proofErr w:type="spellStart"/>
      <w:r w:rsidRPr="007D6AA8">
        <w:rPr>
          <w:i/>
          <w:lang w:val="en-GB"/>
        </w:rPr>
        <w:t>och</w:t>
      </w:r>
      <w:proofErr w:type="spellEnd"/>
      <w:r w:rsidRPr="007D6AA8">
        <w:rPr>
          <w:i/>
          <w:lang w:val="en-GB"/>
        </w:rPr>
        <w:t xml:space="preserve"> </w:t>
      </w:r>
      <w:proofErr w:type="spellStart"/>
      <w:r w:rsidRPr="007D6AA8">
        <w:rPr>
          <w:i/>
          <w:lang w:val="en-GB"/>
        </w:rPr>
        <w:t>att</w:t>
      </w:r>
      <w:proofErr w:type="spellEnd"/>
      <w:r w:rsidRPr="007D6AA8">
        <w:rPr>
          <w:i/>
          <w:lang w:val="en-GB"/>
        </w:rPr>
        <w:t xml:space="preserve"> </w:t>
      </w:r>
      <w:r w:rsidRPr="007D6AA8">
        <w:rPr>
          <w:i/>
        </w:rPr>
        <w:t>‘</w:t>
      </w:r>
      <w:r w:rsidRPr="007D6AA8">
        <w:rPr>
          <w:i/>
          <w:lang w:val="en-GB"/>
        </w:rPr>
        <w:t xml:space="preserve">vi </w:t>
      </w:r>
      <w:proofErr w:type="spellStart"/>
      <w:r w:rsidRPr="007D6AA8">
        <w:rPr>
          <w:i/>
          <w:lang w:val="en-GB"/>
        </w:rPr>
        <w:t>bestämmer</w:t>
      </w:r>
      <w:proofErr w:type="spellEnd"/>
      <w:r w:rsidRPr="007D6AA8">
        <w:rPr>
          <w:i/>
          <w:lang w:val="en-GB"/>
        </w:rPr>
        <w:t xml:space="preserve"> </w:t>
      </w:r>
      <w:proofErr w:type="spellStart"/>
      <w:r w:rsidRPr="007D6AA8">
        <w:rPr>
          <w:i/>
          <w:lang w:val="en-GB"/>
        </w:rPr>
        <w:t>hur</w:t>
      </w:r>
      <w:proofErr w:type="spellEnd"/>
      <w:r w:rsidRPr="007D6AA8">
        <w:rPr>
          <w:i/>
          <w:lang w:val="en-GB"/>
        </w:rPr>
        <w:t xml:space="preserve"> den </w:t>
      </w:r>
      <w:proofErr w:type="spellStart"/>
      <w:r w:rsidRPr="007D6AA8">
        <w:rPr>
          <w:i/>
          <w:lang w:val="en-GB"/>
        </w:rPr>
        <w:t>skall</w:t>
      </w:r>
      <w:proofErr w:type="spellEnd"/>
      <w:r w:rsidRPr="007D6AA8">
        <w:rPr>
          <w:i/>
          <w:lang w:val="en-GB"/>
        </w:rPr>
        <w:t xml:space="preserve"> </w:t>
      </w:r>
      <w:proofErr w:type="spellStart"/>
      <w:r w:rsidRPr="007D6AA8">
        <w:rPr>
          <w:i/>
          <w:lang w:val="en-GB"/>
        </w:rPr>
        <w:t>tolkas</w:t>
      </w:r>
      <w:proofErr w:type="spellEnd"/>
      <w:r w:rsidRPr="007D6AA8">
        <w:rPr>
          <w:i/>
          <w:lang w:val="en-GB"/>
        </w:rPr>
        <w:t>.’</w:t>
      </w:r>
      <w:proofErr w:type="spellStart"/>
      <w:r w:rsidRPr="007D6AA8">
        <w:rPr>
          <w:i/>
        </w:rPr>
        <w:t>Riten</w:t>
      </w:r>
      <w:proofErr w:type="spellEnd"/>
      <w:r w:rsidRPr="007D6AA8">
        <w:rPr>
          <w:i/>
        </w:rPr>
        <w:t xml:space="preserve"> </w:t>
      </w:r>
      <w:proofErr w:type="spellStart"/>
      <w:r w:rsidRPr="007D6AA8">
        <w:rPr>
          <w:i/>
        </w:rPr>
        <w:t>fungerar</w:t>
      </w:r>
      <w:proofErr w:type="spellEnd"/>
      <w:r w:rsidRPr="007D6AA8">
        <w:rPr>
          <w:i/>
        </w:rPr>
        <w:t xml:space="preserve"> </w:t>
      </w:r>
      <w:proofErr w:type="spellStart"/>
      <w:r w:rsidRPr="007D6AA8">
        <w:rPr>
          <w:i/>
        </w:rPr>
        <w:t>helt</w:t>
      </w:r>
      <w:proofErr w:type="spellEnd"/>
      <w:r w:rsidRPr="007D6AA8">
        <w:rPr>
          <w:i/>
        </w:rPr>
        <w:t xml:space="preserve"> </w:t>
      </w:r>
      <w:proofErr w:type="spellStart"/>
      <w:r w:rsidRPr="007D6AA8">
        <w:rPr>
          <w:i/>
        </w:rPr>
        <w:t>enkelt</w:t>
      </w:r>
      <w:proofErr w:type="spellEnd"/>
      <w:r w:rsidRPr="007D6AA8">
        <w:rPr>
          <w:i/>
        </w:rPr>
        <w:t xml:space="preserve"> </w:t>
      </w:r>
      <w:proofErr w:type="spellStart"/>
      <w:r w:rsidRPr="007D6AA8">
        <w:rPr>
          <w:i/>
        </w:rPr>
        <w:t>inte</w:t>
      </w:r>
      <w:proofErr w:type="spellEnd"/>
      <w:r w:rsidRPr="007D6AA8">
        <w:rPr>
          <w:i/>
        </w:rPr>
        <w:t xml:space="preserve"> </w:t>
      </w:r>
      <w:proofErr w:type="spellStart"/>
      <w:r w:rsidRPr="007D6AA8">
        <w:rPr>
          <w:i/>
        </w:rPr>
        <w:t>så</w:t>
      </w:r>
      <w:proofErr w:type="spellEnd"/>
      <w:r w:rsidRPr="007D6AA8">
        <w:rPr>
          <w:i/>
        </w:rPr>
        <w:t>.”</w:t>
      </w:r>
      <w:r w:rsidRPr="009134A2">
        <w:t xml:space="preserve"> </w:t>
      </w:r>
      <w:r>
        <w:t>“</w:t>
      </w:r>
      <w:r w:rsidRPr="009134A2">
        <w:t xml:space="preserve">All this shows that it is impossible for the church to </w:t>
      </w:r>
      <w:r>
        <w:t>insist that ‘the rite is ours’ and that ‘we decide how it is to be interpreted.’ The rite does not work that way [translation mine].”</w:t>
      </w:r>
      <w:r w:rsidRPr="009134A2">
        <w:t xml:space="preserve"> </w:t>
      </w:r>
    </w:p>
  </w:footnote>
  <w:footnote w:id="17">
    <w:p w:rsidR="00DA1C55" w:rsidRPr="002F2F85" w:rsidRDefault="00DA1C55" w:rsidP="00BA27DD">
      <w:pPr>
        <w:pStyle w:val="Fodnotetekst"/>
        <w:ind w:right="-270" w:firstLine="720"/>
        <w:rPr>
          <w:lang w:val="en-GB"/>
        </w:rPr>
      </w:pPr>
      <w:r>
        <w:rPr>
          <w:rStyle w:val="Fodnotehenvisning"/>
        </w:rPr>
        <w:footnoteRef/>
      </w:r>
      <w:r>
        <w:t xml:space="preserve"> </w:t>
      </w:r>
      <w:r w:rsidRPr="00FD4D46">
        <w:rPr>
          <w:noProof/>
        </w:rPr>
        <w:t xml:space="preserve">Ronald A. </w:t>
      </w:r>
      <w:r>
        <w:rPr>
          <w:noProof/>
        </w:rPr>
        <w:t>Heifetz and Marty Linsky,</w:t>
      </w:r>
      <w:r w:rsidRPr="00FD4D46">
        <w:rPr>
          <w:noProof/>
        </w:rPr>
        <w:t xml:space="preserve"> </w:t>
      </w:r>
      <w:r>
        <w:rPr>
          <w:i/>
          <w:iCs/>
          <w:noProof/>
        </w:rPr>
        <w:t>Leadership on the Line</w:t>
      </w:r>
      <w:r w:rsidRPr="00FD4D46">
        <w:rPr>
          <w:i/>
          <w:iCs/>
          <w:noProof/>
        </w:rPr>
        <w:t>: Staying Alive</w:t>
      </w:r>
      <w:r>
        <w:rPr>
          <w:i/>
          <w:iCs/>
          <w:noProof/>
        </w:rPr>
        <w:t xml:space="preserve"> through the Dangers of Leading (</w:t>
      </w:r>
      <w:r w:rsidRPr="00FD4D46">
        <w:rPr>
          <w:noProof/>
        </w:rPr>
        <w:t>Boston, MA: Harvard Business School Press, 2002</w:t>
      </w:r>
      <w:r w:rsidRPr="005238B2">
        <w:rPr>
          <w:noProof/>
        </w:rPr>
        <w:t>)</w:t>
      </w:r>
      <w:r>
        <w:rPr>
          <w:lang w:val="en-GB"/>
        </w:rPr>
        <w:t xml:space="preserve">, 231. According to Heifetz and </w:t>
      </w:r>
      <w:proofErr w:type="spellStart"/>
      <w:r>
        <w:rPr>
          <w:lang w:val="en-GB"/>
        </w:rPr>
        <w:t>Lin</w:t>
      </w:r>
      <w:r w:rsidRPr="00BA27DD">
        <w:rPr>
          <w:lang w:val="en-GB"/>
        </w:rPr>
        <w:t>s</w:t>
      </w:r>
      <w:r>
        <w:rPr>
          <w:lang w:val="en-GB"/>
        </w:rPr>
        <w:t>k</w:t>
      </w:r>
      <w:r w:rsidRPr="00BA27DD">
        <w:rPr>
          <w:lang w:val="en-GB"/>
        </w:rPr>
        <w:t>y</w:t>
      </w:r>
      <w:proofErr w:type="spellEnd"/>
      <w:r w:rsidRPr="00BA27DD">
        <w:rPr>
          <w:lang w:val="en-GB"/>
        </w:rPr>
        <w:t>, my response is common. They say, “When you lead people, you often begin with a desire to contribute to an organization or community, to help people resolve important issues, to improve the quality of their</w:t>
      </w:r>
      <w:r w:rsidRPr="002F2F85">
        <w:rPr>
          <w:lang w:val="en-GB"/>
        </w:rPr>
        <w:t xml:space="preserve"> lives. Your heart is not entirely innocent, but you begin with hope and concern for people.”</w:t>
      </w:r>
    </w:p>
  </w:footnote>
  <w:footnote w:id="18">
    <w:p w:rsidR="00DA1C55" w:rsidRPr="008172C6" w:rsidRDefault="00DA1C55" w:rsidP="00C670B0">
      <w:pPr>
        <w:pStyle w:val="Fodnotetekst"/>
        <w:ind w:firstLine="720"/>
        <w:rPr>
          <w:lang w:val="en-GB"/>
        </w:rPr>
      </w:pPr>
      <w:r>
        <w:rPr>
          <w:rStyle w:val="Fodnotehenvisning"/>
        </w:rPr>
        <w:footnoteRef/>
      </w:r>
      <w:r>
        <w:t xml:space="preserve"> </w:t>
      </w:r>
      <w:r w:rsidRPr="008172C6">
        <w:rPr>
          <w:noProof/>
        </w:rPr>
        <w:t>Guder</w:t>
      </w:r>
      <w:r>
        <w:rPr>
          <w:noProof/>
        </w:rPr>
        <w:t xml:space="preserve">, </w:t>
      </w:r>
      <w:r>
        <w:rPr>
          <w:i/>
          <w:noProof/>
        </w:rPr>
        <w:t>Missional Church,</w:t>
      </w:r>
      <w:r>
        <w:rPr>
          <w:noProof/>
        </w:rPr>
        <w:t xml:space="preserve"> </w:t>
      </w:r>
      <w:r>
        <w:rPr>
          <w:lang w:val="en-GB"/>
        </w:rPr>
        <w:t>174.</w:t>
      </w:r>
    </w:p>
  </w:footnote>
  <w:footnote w:id="19">
    <w:p w:rsidR="00DA1C55" w:rsidRPr="0032200B"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18.</w:t>
      </w:r>
      <w:proofErr w:type="gramEnd"/>
    </w:p>
  </w:footnote>
  <w:footnote w:id="20">
    <w:p w:rsidR="00DA1C55" w:rsidRPr="008A1947" w:rsidRDefault="00DA1C55" w:rsidP="00C670B0">
      <w:pPr>
        <w:pStyle w:val="Fodnotetekst"/>
        <w:ind w:firstLine="720"/>
        <w:rPr>
          <w:lang w:val="en-GB"/>
        </w:rPr>
      </w:pPr>
      <w:r>
        <w:rPr>
          <w:rStyle w:val="Fodnotehenvisning"/>
        </w:rPr>
        <w:footnoteRef/>
      </w:r>
      <w:r>
        <w:t xml:space="preserve"> </w:t>
      </w:r>
      <w:r>
        <w:rPr>
          <w:noProof/>
        </w:rPr>
        <w:t xml:space="preserve">Roxburgh and Romanuk, </w:t>
      </w:r>
      <w:r w:rsidRPr="00B70F39">
        <w:rPr>
          <w:i/>
          <w:iCs/>
          <w:noProof/>
        </w:rPr>
        <w:t>The Missional Leader</w:t>
      </w:r>
      <w:r>
        <w:rPr>
          <w:i/>
          <w:iCs/>
          <w:noProof/>
        </w:rPr>
        <w:t>,</w:t>
      </w:r>
      <w:r w:rsidRPr="00B70F39">
        <w:rPr>
          <w:noProof/>
          <w:lang w:val="en-GB"/>
        </w:rPr>
        <w:t xml:space="preserve"> </w:t>
      </w:r>
      <w:r>
        <w:rPr>
          <w:lang w:val="en-GB"/>
        </w:rPr>
        <w:t>138.</w:t>
      </w:r>
      <w:r w:rsidRPr="008A1947">
        <w:rPr>
          <w:lang w:val="en-GB"/>
        </w:rPr>
        <w:t xml:space="preserve"> </w:t>
      </w:r>
    </w:p>
  </w:footnote>
  <w:footnote w:id="21">
    <w:p w:rsidR="00DA1C55" w:rsidRPr="009B7327" w:rsidRDefault="00DA1C55" w:rsidP="00C670B0">
      <w:pPr>
        <w:pStyle w:val="Fodnotetekst"/>
        <w:ind w:firstLine="720"/>
        <w:rPr>
          <w:lang w:val="en-GB"/>
        </w:rPr>
      </w:pPr>
      <w:r>
        <w:rPr>
          <w:rStyle w:val="Fodnotehenvisning"/>
        </w:rPr>
        <w:footnoteRef/>
      </w:r>
      <w:r>
        <w:t xml:space="preserve"> </w:t>
      </w:r>
      <w:r w:rsidRPr="009B7327">
        <w:rPr>
          <w:noProof/>
        </w:rPr>
        <w:t xml:space="preserve">Heifetz </w:t>
      </w:r>
      <w:r>
        <w:rPr>
          <w:noProof/>
        </w:rPr>
        <w:t xml:space="preserve">and Linsky, </w:t>
      </w:r>
      <w:r>
        <w:rPr>
          <w:i/>
          <w:noProof/>
        </w:rPr>
        <w:t>Leadership on the Line</w:t>
      </w:r>
      <w:r>
        <w:rPr>
          <w:noProof/>
        </w:rPr>
        <w:t xml:space="preserve">, </w:t>
      </w:r>
      <w:r>
        <w:rPr>
          <w:lang w:val="en-GB"/>
        </w:rPr>
        <w:t xml:space="preserve">206. </w:t>
      </w:r>
    </w:p>
  </w:footnote>
  <w:footnote w:id="22">
    <w:p w:rsidR="00DA1C55" w:rsidRPr="00F116A9" w:rsidRDefault="00DA1C55" w:rsidP="00C670B0">
      <w:pPr>
        <w:pStyle w:val="Fodnotetekst"/>
        <w:ind w:firstLine="720"/>
        <w:rPr>
          <w:b/>
          <w:lang w:val="en-GB"/>
        </w:rPr>
      </w:pPr>
      <w:r>
        <w:rPr>
          <w:rStyle w:val="Fodnotehenvisning"/>
        </w:rPr>
        <w:footnoteRef/>
      </w:r>
      <w:r>
        <w:t xml:space="preserve"> </w:t>
      </w:r>
      <w:proofErr w:type="gramStart"/>
      <w:r>
        <w:rPr>
          <w:noProof/>
        </w:rPr>
        <w:t xml:space="preserve">Ibid., </w:t>
      </w:r>
      <w:r>
        <w:rPr>
          <w:lang w:val="en-GB"/>
        </w:rPr>
        <w:t>145.</w:t>
      </w:r>
      <w:proofErr w:type="gramEnd"/>
    </w:p>
  </w:footnote>
  <w:footnote w:id="23">
    <w:p w:rsidR="00DA1C55" w:rsidRPr="00C620DD" w:rsidRDefault="00DA1C55" w:rsidP="00C670B0">
      <w:pPr>
        <w:pStyle w:val="Fodnotetekst"/>
        <w:ind w:firstLine="720"/>
        <w:rPr>
          <w:lang w:val="en-GB"/>
        </w:rPr>
      </w:pPr>
      <w:r>
        <w:rPr>
          <w:rStyle w:val="Fodnotehenvisning"/>
        </w:rPr>
        <w:footnoteRef/>
      </w:r>
      <w:r>
        <w:t xml:space="preserve"> </w:t>
      </w:r>
      <w:r w:rsidRPr="00C620DD">
        <w:rPr>
          <w:noProof/>
        </w:rPr>
        <w:t xml:space="preserve">Roxburgh </w:t>
      </w:r>
      <w:r w:rsidRPr="00F116A9">
        <w:rPr>
          <w:noProof/>
        </w:rPr>
        <w:t xml:space="preserve">and </w:t>
      </w:r>
      <w:r>
        <w:rPr>
          <w:noProof/>
        </w:rPr>
        <w:t>Romanuk,</w:t>
      </w:r>
      <w:r w:rsidRPr="00F116A9">
        <w:rPr>
          <w:noProof/>
        </w:rPr>
        <w:t xml:space="preserve"> </w:t>
      </w:r>
      <w:r w:rsidRPr="00F116A9">
        <w:rPr>
          <w:i/>
          <w:iCs/>
          <w:noProof/>
        </w:rPr>
        <w:t>The Missional Leader</w:t>
      </w:r>
      <w:r>
        <w:rPr>
          <w:iCs/>
          <w:noProof/>
        </w:rPr>
        <w:t>,</w:t>
      </w:r>
      <w:r w:rsidRPr="00F116A9">
        <w:rPr>
          <w:noProof/>
          <w:lang w:val="en-GB"/>
        </w:rPr>
        <w:t xml:space="preserve"> </w:t>
      </w:r>
      <w:r>
        <w:rPr>
          <w:lang w:val="en-GB"/>
        </w:rPr>
        <w:t>127.</w:t>
      </w:r>
    </w:p>
  </w:footnote>
  <w:footnote w:id="24">
    <w:p w:rsidR="00DA1C55" w:rsidRPr="00180DB9" w:rsidRDefault="00DA1C55" w:rsidP="00C670B0">
      <w:pPr>
        <w:pStyle w:val="Fodnotetekst"/>
        <w:ind w:firstLine="720"/>
        <w:rPr>
          <w:lang w:val="en-GB"/>
        </w:rPr>
      </w:pPr>
      <w:r>
        <w:rPr>
          <w:rStyle w:val="Fodnotehenvisning"/>
        </w:rPr>
        <w:footnoteRef/>
      </w:r>
      <w:r>
        <w:t xml:space="preserve"> </w:t>
      </w:r>
      <w:r w:rsidRPr="00180DB9">
        <w:rPr>
          <w:noProof/>
        </w:rPr>
        <w:t>Guder</w:t>
      </w:r>
      <w:r>
        <w:rPr>
          <w:noProof/>
        </w:rPr>
        <w:t xml:space="preserve">, </w:t>
      </w:r>
      <w:r>
        <w:rPr>
          <w:i/>
          <w:noProof/>
        </w:rPr>
        <w:t>Missional Church</w:t>
      </w:r>
      <w:r>
        <w:rPr>
          <w:noProof/>
        </w:rPr>
        <w:t xml:space="preserve">, </w:t>
      </w:r>
      <w:r>
        <w:rPr>
          <w:lang w:val="en-GB"/>
        </w:rPr>
        <w:t>243.</w:t>
      </w:r>
    </w:p>
  </w:footnote>
  <w:footnote w:id="25">
    <w:p w:rsidR="00DA1C55" w:rsidRPr="00936038" w:rsidRDefault="00DA1C55" w:rsidP="002C1C80">
      <w:pPr>
        <w:pStyle w:val="Fodnotetekst"/>
        <w:ind w:firstLine="720"/>
        <w:rPr>
          <w:lang w:val="en-GB"/>
        </w:rPr>
      </w:pPr>
      <w:r>
        <w:rPr>
          <w:rStyle w:val="Fodnotehenvisning"/>
        </w:rPr>
        <w:footnoteRef/>
      </w:r>
      <w:r>
        <w:t xml:space="preserve"> </w:t>
      </w:r>
      <w:r w:rsidRPr="00F116A9">
        <w:rPr>
          <w:noProof/>
        </w:rPr>
        <w:t xml:space="preserve">Roxburgh and Romanuk, </w:t>
      </w:r>
      <w:r w:rsidRPr="00F116A9">
        <w:rPr>
          <w:i/>
          <w:iCs/>
          <w:noProof/>
        </w:rPr>
        <w:t>The Missional Leader</w:t>
      </w:r>
      <w:r w:rsidRPr="00F116A9">
        <w:rPr>
          <w:iCs/>
          <w:noProof/>
        </w:rPr>
        <w:t>,</w:t>
      </w:r>
      <w:r>
        <w:rPr>
          <w:iCs/>
          <w:noProof/>
        </w:rPr>
        <w:t xml:space="preserve"> </w:t>
      </w:r>
      <w:r>
        <w:rPr>
          <w:lang w:val="en-GB"/>
        </w:rPr>
        <w:t>26.</w:t>
      </w:r>
    </w:p>
  </w:footnote>
  <w:footnote w:id="26">
    <w:p w:rsidR="00DA1C55" w:rsidRPr="00620321"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137.</w:t>
      </w:r>
      <w:proofErr w:type="gramEnd"/>
    </w:p>
  </w:footnote>
  <w:footnote w:id="27">
    <w:p w:rsidR="00DA1C55" w:rsidRPr="00C620DD"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127.</w:t>
      </w:r>
      <w:proofErr w:type="gramEnd"/>
      <w:r>
        <w:rPr>
          <w:lang w:val="en-GB"/>
        </w:rPr>
        <w:t xml:space="preserve"> </w:t>
      </w:r>
      <w:proofErr w:type="gramStart"/>
      <w:r>
        <w:rPr>
          <w:lang w:val="en-GB"/>
        </w:rPr>
        <w:t>“</w:t>
      </w:r>
      <w:r w:rsidRPr="00C620DD">
        <w:rPr>
          <w:lang w:val="en-GB"/>
        </w:rPr>
        <w:t>Being present to oneself and to others, being authentic, and being self-aware.”</w:t>
      </w:r>
      <w:proofErr w:type="gramEnd"/>
    </w:p>
  </w:footnote>
  <w:footnote w:id="28">
    <w:p w:rsidR="00DA1C55" w:rsidRPr="00057EAA" w:rsidRDefault="00DA1C55" w:rsidP="00C670B0">
      <w:pPr>
        <w:pStyle w:val="Fodnotetekst"/>
        <w:ind w:firstLine="720"/>
        <w:rPr>
          <w:lang w:val="en-GB"/>
        </w:rPr>
      </w:pPr>
      <w:r>
        <w:rPr>
          <w:rStyle w:val="Fodnotehenvisning"/>
        </w:rPr>
        <w:footnoteRef/>
      </w:r>
      <w:r>
        <w:t xml:space="preserve"> </w:t>
      </w:r>
      <w:proofErr w:type="gramStart"/>
      <w:r w:rsidRPr="009C3775">
        <w:rPr>
          <w:noProof/>
        </w:rPr>
        <w:t xml:space="preserve">Ibid., </w:t>
      </w:r>
      <w:r>
        <w:rPr>
          <w:lang w:val="en-GB"/>
        </w:rPr>
        <w:t>42.</w:t>
      </w:r>
      <w:proofErr w:type="gramEnd"/>
      <w:r>
        <w:rPr>
          <w:lang w:val="en-GB"/>
        </w:rPr>
        <w:t xml:space="preserve"> “Clusters of people . . . . </w:t>
      </w:r>
      <w:proofErr w:type="gramStart"/>
      <w:r w:rsidRPr="00057EAA">
        <w:rPr>
          <w:lang w:val="en-GB"/>
        </w:rPr>
        <w:t>gather</w:t>
      </w:r>
      <w:proofErr w:type="gramEnd"/>
      <w:r w:rsidRPr="00057EAA">
        <w:rPr>
          <w:lang w:val="en-GB"/>
        </w:rPr>
        <w:t xml:space="preserve"> to find innovative ways of becomi</w:t>
      </w:r>
      <w:r>
        <w:rPr>
          <w:lang w:val="en-GB"/>
        </w:rPr>
        <w:t xml:space="preserve">ng missional . . . </w:t>
      </w:r>
      <w:r w:rsidRPr="00057EAA">
        <w:rPr>
          <w:lang w:val="en-GB"/>
        </w:rPr>
        <w:t>leadership cultivates the environments within which this missional imagination emerges.”</w:t>
      </w:r>
    </w:p>
  </w:footnote>
  <w:footnote w:id="29">
    <w:p w:rsidR="00DA1C55" w:rsidRPr="001B5D64" w:rsidRDefault="00DA1C55" w:rsidP="00C670B0">
      <w:pPr>
        <w:pStyle w:val="Fodnotetekst"/>
        <w:ind w:firstLine="720"/>
        <w:rPr>
          <w:lang w:val="en-GB"/>
        </w:rPr>
      </w:pPr>
      <w:r>
        <w:rPr>
          <w:rStyle w:val="Fodnotehenvisning"/>
        </w:rPr>
        <w:footnoteRef/>
      </w:r>
      <w:r>
        <w:t xml:space="preserve"> Craig </w:t>
      </w:r>
      <w:r>
        <w:rPr>
          <w:noProof/>
        </w:rPr>
        <w:t xml:space="preserve">Van Gelder, ed., “Introduction,” in </w:t>
      </w:r>
      <w:r>
        <w:rPr>
          <w:i/>
          <w:noProof/>
        </w:rPr>
        <w:t>The Missional Church in Context</w:t>
      </w:r>
      <w:r>
        <w:rPr>
          <w:noProof/>
        </w:rPr>
        <w:t xml:space="preserve">, </w:t>
      </w:r>
      <w:r>
        <w:rPr>
          <w:lang w:val="en-GB"/>
        </w:rPr>
        <w:t xml:space="preserve">9. </w:t>
      </w:r>
    </w:p>
  </w:footnote>
  <w:footnote w:id="30">
    <w:p w:rsidR="00DA1C55" w:rsidRPr="003E2A32" w:rsidRDefault="00DA1C55" w:rsidP="00C670B0">
      <w:pPr>
        <w:pStyle w:val="Fodnotetekst"/>
        <w:ind w:firstLine="720"/>
        <w:rPr>
          <w:lang w:val="en-GB"/>
        </w:rPr>
      </w:pPr>
      <w:r>
        <w:rPr>
          <w:rStyle w:val="Fodnotehenvisning"/>
        </w:rPr>
        <w:footnoteRef/>
      </w:r>
      <w:r>
        <w:t xml:space="preserve"> Van </w:t>
      </w:r>
      <w:proofErr w:type="spellStart"/>
      <w:r>
        <w:t>Gelder</w:t>
      </w:r>
      <w:proofErr w:type="spellEnd"/>
      <w:r>
        <w:t>,</w:t>
      </w:r>
      <w:r w:rsidRPr="00B568FB">
        <w:t xml:space="preserve"> </w:t>
      </w:r>
      <w:r>
        <w:t>“</w:t>
      </w:r>
      <w:r>
        <w:rPr>
          <w:noProof/>
        </w:rPr>
        <w:t xml:space="preserve">How Missiology Can Help Inform the Conversation,” </w:t>
      </w:r>
      <w:r>
        <w:rPr>
          <w:lang w:val="en-GB"/>
        </w:rPr>
        <w:t>30.</w:t>
      </w:r>
    </w:p>
  </w:footnote>
  <w:footnote w:id="31">
    <w:p w:rsidR="00DA1C55" w:rsidRPr="00C146E9" w:rsidRDefault="00DA1C55" w:rsidP="007B64C5">
      <w:pPr>
        <w:pStyle w:val="Fodnotetekst"/>
        <w:ind w:firstLine="720"/>
        <w:rPr>
          <w:lang w:val="en-GB"/>
        </w:rPr>
      </w:pPr>
      <w:r>
        <w:rPr>
          <w:rStyle w:val="Fodnotehenvisning"/>
        </w:rPr>
        <w:footnoteRef/>
      </w:r>
      <w:r>
        <w:t xml:space="preserve"> </w:t>
      </w:r>
      <w:r>
        <w:rPr>
          <w:noProof/>
        </w:rPr>
        <w:t xml:space="preserve">Simpson, </w:t>
      </w:r>
      <w:r w:rsidRPr="004773CF">
        <w:rPr>
          <w:noProof/>
        </w:rPr>
        <w:t>“A Reformation is a Terrible Thing to Waste</w:t>
      </w:r>
      <w:r>
        <w:rPr>
          <w:noProof/>
        </w:rPr>
        <w:t xml:space="preserve">,” </w:t>
      </w:r>
      <w:r>
        <w:rPr>
          <w:lang w:val="en-GB"/>
        </w:rPr>
        <w:t>76.</w:t>
      </w:r>
    </w:p>
  </w:footnote>
  <w:footnote w:id="32">
    <w:p w:rsidR="00DA1C55" w:rsidRPr="00296BEC" w:rsidRDefault="00DA1C55">
      <w:pPr>
        <w:pStyle w:val="Fodnotetekst"/>
      </w:pPr>
      <w:r w:rsidRPr="00296BEC">
        <w:rPr>
          <w:rStyle w:val="Fodnotehenvisning"/>
        </w:rPr>
        <w:footnoteRef/>
      </w:r>
      <w:r w:rsidRPr="00296BEC">
        <w:t xml:space="preserve"> </w:t>
      </w:r>
      <w:r>
        <w:rPr>
          <w:noProof/>
        </w:rPr>
        <w:t xml:space="preserve">Van Gelder, “How Missiology Can Help Inform the Conversation,” </w:t>
      </w:r>
      <w:r>
        <w:rPr>
          <w:lang w:val="en-GB"/>
        </w:rPr>
        <w:t xml:space="preserve">21. “In 1961, under the leadership of then director </w:t>
      </w:r>
      <w:proofErr w:type="spellStart"/>
      <w:r>
        <w:rPr>
          <w:lang w:val="en-GB"/>
        </w:rPr>
        <w:t>Lesslie</w:t>
      </w:r>
      <w:proofErr w:type="spellEnd"/>
      <w:r>
        <w:rPr>
          <w:lang w:val="en-GB"/>
        </w:rPr>
        <w:t xml:space="preserve"> Newbigin, the IMC merged into the World Council of Churches as the Commission on World Mission and Evangelism (CWME).”</w:t>
      </w:r>
    </w:p>
  </w:footnote>
  <w:footnote w:id="33">
    <w:p w:rsidR="00DA1C55" w:rsidRPr="00210A5A" w:rsidRDefault="00DA1C55" w:rsidP="00454D9C">
      <w:pPr>
        <w:pStyle w:val="Fodnotetekst"/>
        <w:ind w:firstLine="720"/>
        <w:rPr>
          <w:b/>
          <w:lang w:val="en-GB"/>
        </w:rPr>
      </w:pPr>
      <w:r w:rsidRPr="00454D9C">
        <w:rPr>
          <w:rStyle w:val="Fodnotehenvisning"/>
        </w:rPr>
        <w:footnoteRef/>
      </w:r>
      <w:r w:rsidRPr="00454D9C">
        <w:t xml:space="preserve"> </w:t>
      </w:r>
      <w:r w:rsidRPr="00454D9C">
        <w:rPr>
          <w:noProof/>
        </w:rPr>
        <w:t>Newbigin</w:t>
      </w:r>
      <w:r>
        <w:rPr>
          <w:noProof/>
        </w:rPr>
        <w:t xml:space="preserve">, </w:t>
      </w:r>
      <w:r w:rsidRPr="00454D9C">
        <w:rPr>
          <w:i/>
          <w:iCs/>
          <w:noProof/>
        </w:rPr>
        <w:t>The Gospel in a Pluralist Society,</w:t>
      </w:r>
      <w:r>
        <w:rPr>
          <w:noProof/>
        </w:rPr>
        <w:t xml:space="preserve"> 72</w:t>
      </w:r>
    </w:p>
  </w:footnote>
  <w:footnote w:id="34">
    <w:p w:rsidR="00DA1C55" w:rsidRPr="00AF4617" w:rsidRDefault="00DA1C55" w:rsidP="00C670B0">
      <w:pPr>
        <w:pStyle w:val="Fodnotetekst"/>
        <w:ind w:firstLine="720"/>
        <w:rPr>
          <w:lang w:val="en-GB"/>
        </w:rPr>
      </w:pPr>
      <w:r w:rsidRPr="00FF09BF">
        <w:rPr>
          <w:rStyle w:val="Fodnotehenvisning"/>
        </w:rPr>
        <w:footnoteRef/>
      </w:r>
      <w:r w:rsidRPr="00FF09BF">
        <w:t xml:space="preserve"> </w:t>
      </w:r>
      <w:proofErr w:type="spellStart"/>
      <w:r w:rsidRPr="00FF09BF">
        <w:rPr>
          <w:bCs/>
        </w:rPr>
        <w:t>Lesslie</w:t>
      </w:r>
      <w:proofErr w:type="spellEnd"/>
      <w:r w:rsidRPr="00FF09BF">
        <w:rPr>
          <w:bCs/>
        </w:rPr>
        <w:t xml:space="preserve"> Newbigin. </w:t>
      </w:r>
      <w:r w:rsidRPr="00FF09BF">
        <w:rPr>
          <w:bCs/>
          <w:i/>
          <w:iCs/>
        </w:rPr>
        <w:t>Foolishness to the Greeks,</w:t>
      </w:r>
      <w:r>
        <w:rPr>
          <w:bCs/>
          <w:i/>
          <w:iCs/>
        </w:rPr>
        <w:t xml:space="preserve"> </w:t>
      </w:r>
      <w:proofErr w:type="gramStart"/>
      <w:r>
        <w:rPr>
          <w:bCs/>
          <w:i/>
          <w:iCs/>
        </w:rPr>
        <w:t>The</w:t>
      </w:r>
      <w:proofErr w:type="gramEnd"/>
      <w:r>
        <w:rPr>
          <w:bCs/>
          <w:i/>
          <w:iCs/>
        </w:rPr>
        <w:t xml:space="preserve"> Gospel and Western Culture</w:t>
      </w:r>
      <w:r w:rsidRPr="00FF09BF">
        <w:rPr>
          <w:bCs/>
        </w:rPr>
        <w:t xml:space="preserve"> (Grand Rapids, MI: Wm. B. </w:t>
      </w:r>
      <w:proofErr w:type="spellStart"/>
      <w:r>
        <w:rPr>
          <w:bCs/>
        </w:rPr>
        <w:t>Erdmans</w:t>
      </w:r>
      <w:proofErr w:type="spellEnd"/>
      <w:r w:rsidRPr="00FF09BF">
        <w:rPr>
          <w:bCs/>
        </w:rPr>
        <w:t>, 1986.</w:t>
      </w:r>
      <w:r w:rsidRPr="00FF09BF">
        <w:rPr>
          <w:bCs/>
          <w:noProof/>
        </w:rPr>
        <w:t>)</w:t>
      </w:r>
      <w:r w:rsidRPr="00FF09BF">
        <w:rPr>
          <w:bCs/>
        </w:rPr>
        <w:t xml:space="preserve">, </w:t>
      </w:r>
      <w:r w:rsidRPr="00FF09BF">
        <w:rPr>
          <w:bCs/>
          <w:lang w:val="en-GB"/>
        </w:rPr>
        <w:t>20</w:t>
      </w:r>
      <w:r>
        <w:rPr>
          <w:bCs/>
          <w:lang w:val="en-GB"/>
        </w:rPr>
        <w:t>.</w:t>
      </w:r>
    </w:p>
  </w:footnote>
  <w:footnote w:id="35">
    <w:p w:rsidR="00DA1C55" w:rsidRPr="003335CB" w:rsidRDefault="00DA1C55" w:rsidP="00210A5A">
      <w:pPr>
        <w:pStyle w:val="Fodnotetekst"/>
        <w:ind w:firstLine="720"/>
      </w:pPr>
      <w:r>
        <w:rPr>
          <w:rStyle w:val="Fodnotehenvisning"/>
        </w:rPr>
        <w:footnoteRef/>
      </w:r>
      <w:r>
        <w:t xml:space="preserve"> </w:t>
      </w:r>
      <w:r>
        <w:rPr>
          <w:noProof/>
        </w:rPr>
        <w:t xml:space="preserve">Simpson, </w:t>
      </w:r>
      <w:r w:rsidRPr="004773CF">
        <w:rPr>
          <w:noProof/>
        </w:rPr>
        <w:t>“A Reformation is a Terrible Thing to Waste</w:t>
      </w:r>
      <w:r>
        <w:rPr>
          <w:noProof/>
        </w:rPr>
        <w:t>,”</w:t>
      </w:r>
      <w:r>
        <w:rPr>
          <w:i/>
          <w:noProof/>
        </w:rPr>
        <w:t xml:space="preserve"> </w:t>
      </w:r>
      <w:r>
        <w:rPr>
          <w:lang w:val="en-GB"/>
        </w:rPr>
        <w:t xml:space="preserve">75. He goes on to say, “Missio </w:t>
      </w:r>
      <w:r w:rsidRPr="003335CB">
        <w:rPr>
          <w:lang w:val="en-GB"/>
        </w:rPr>
        <w:t>Dei is the c</w:t>
      </w:r>
      <w:r>
        <w:rPr>
          <w:lang w:val="en-GB"/>
        </w:rPr>
        <w:t>oncept that would eventually—e</w:t>
      </w:r>
      <w:r w:rsidRPr="003335CB">
        <w:rPr>
          <w:lang w:val="en-GB"/>
        </w:rPr>
        <w:t>stablish the basis for missional theology as well as for the inseparability of church and mission</w:t>
      </w:r>
      <w:r>
        <w:rPr>
          <w:lang w:val="en-GB"/>
        </w:rPr>
        <w:t>.</w:t>
      </w:r>
      <w:r w:rsidRPr="003335CB">
        <w:rPr>
          <w:lang w:val="en-GB"/>
        </w:rPr>
        <w:t>”</w:t>
      </w:r>
      <w:r>
        <w:rPr>
          <w:lang w:val="en-GB"/>
        </w:rPr>
        <w:t xml:space="preserve"> </w:t>
      </w:r>
    </w:p>
  </w:footnote>
  <w:footnote w:id="36">
    <w:p w:rsidR="00DA1C55" w:rsidRPr="00AF4617" w:rsidRDefault="00DA1C55" w:rsidP="004D389F">
      <w:pPr>
        <w:pStyle w:val="Fodnotetekst"/>
        <w:ind w:firstLine="720"/>
        <w:rPr>
          <w:lang w:val="en-GB"/>
        </w:rPr>
      </w:pPr>
      <w:r>
        <w:rPr>
          <w:rStyle w:val="Fodnotehenvisning"/>
        </w:rPr>
        <w:footnoteRef/>
      </w:r>
      <w:r>
        <w:t xml:space="preserve"> </w:t>
      </w:r>
      <w:r>
        <w:rPr>
          <w:noProof/>
        </w:rPr>
        <w:t xml:space="preserve">Newbigin, </w:t>
      </w:r>
      <w:r w:rsidRPr="001C6939">
        <w:rPr>
          <w:bCs/>
          <w:i/>
          <w:noProof/>
        </w:rPr>
        <w:t>Foolishness to the G</w:t>
      </w:r>
      <w:r>
        <w:rPr>
          <w:bCs/>
          <w:i/>
          <w:noProof/>
        </w:rPr>
        <w:t>r</w:t>
      </w:r>
      <w:r w:rsidRPr="001C6939">
        <w:rPr>
          <w:bCs/>
          <w:i/>
          <w:noProof/>
        </w:rPr>
        <w:t>eeks,</w:t>
      </w:r>
      <w:r>
        <w:rPr>
          <w:b/>
          <w:i/>
          <w:noProof/>
        </w:rPr>
        <w:t xml:space="preserve"> </w:t>
      </w:r>
      <w:r w:rsidRPr="00AF4617">
        <w:rPr>
          <w:lang w:val="en-GB"/>
        </w:rPr>
        <w:t>58</w:t>
      </w:r>
      <w:r>
        <w:rPr>
          <w:lang w:val="en-GB"/>
        </w:rPr>
        <w:t xml:space="preserve">. “An active discipleship . . . </w:t>
      </w:r>
      <w:r w:rsidRPr="00AF4617">
        <w:rPr>
          <w:lang w:val="en-GB"/>
        </w:rPr>
        <w:t>is the plausibility structure with</w:t>
      </w:r>
      <w:r>
        <w:rPr>
          <w:lang w:val="en-GB"/>
        </w:rPr>
        <w:t>in which the faith is nourished</w:t>
      </w:r>
      <w:r w:rsidRPr="00AF4617">
        <w:rPr>
          <w:lang w:val="en-GB"/>
        </w:rPr>
        <w:t>.”</w:t>
      </w:r>
    </w:p>
  </w:footnote>
  <w:footnote w:id="37">
    <w:p w:rsidR="00DA1C55" w:rsidRPr="0060719C" w:rsidRDefault="00DA1C55" w:rsidP="00C670B0">
      <w:pPr>
        <w:pStyle w:val="Fodnotetekst"/>
        <w:ind w:firstLine="720"/>
      </w:pPr>
      <w:r>
        <w:rPr>
          <w:rStyle w:val="Fodnotehenvisning"/>
        </w:rPr>
        <w:footnoteRef/>
      </w:r>
      <w:r>
        <w:t xml:space="preserve"> </w:t>
      </w:r>
      <w:r>
        <w:rPr>
          <w:noProof/>
        </w:rPr>
        <w:t xml:space="preserve">Van Gelder, </w:t>
      </w:r>
      <w:r>
        <w:t>“</w:t>
      </w:r>
      <w:r>
        <w:rPr>
          <w:noProof/>
        </w:rPr>
        <w:t>How Missiology Can Help Inform the Conversation,”</w:t>
      </w:r>
      <w:r w:rsidRPr="00E0253F">
        <w:rPr>
          <w:noProof/>
        </w:rPr>
        <w:t xml:space="preserve"> </w:t>
      </w:r>
      <w:r>
        <w:rPr>
          <w:lang w:val="en-GB"/>
        </w:rPr>
        <w:t>35.</w:t>
      </w:r>
    </w:p>
  </w:footnote>
  <w:footnote w:id="38">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Pr>
          <w:noProof/>
        </w:rPr>
        <w:t>,</w:t>
      </w:r>
      <w:r>
        <w:rPr>
          <w:i/>
          <w:noProof/>
        </w:rPr>
        <w:t xml:space="preserve"> </w:t>
      </w:r>
      <w:r>
        <w:rPr>
          <w:lang w:val="en-GB"/>
        </w:rPr>
        <w:t>86.</w:t>
      </w:r>
    </w:p>
  </w:footnote>
  <w:footnote w:id="39">
    <w:p w:rsidR="00DA1C55" w:rsidRPr="0060719C" w:rsidRDefault="00DA1C55" w:rsidP="00C670B0">
      <w:pPr>
        <w:pStyle w:val="Fodnotetekst"/>
        <w:ind w:firstLine="720"/>
        <w:rPr>
          <w:lang w:val="en-GB"/>
        </w:rPr>
      </w:pPr>
      <w:r>
        <w:rPr>
          <w:rStyle w:val="Fodnotehenvisning"/>
        </w:rPr>
        <w:footnoteRef/>
      </w:r>
      <w:r>
        <w:t xml:space="preserve"> </w:t>
      </w:r>
      <w:r>
        <w:rPr>
          <w:noProof/>
        </w:rPr>
        <w:t xml:space="preserve">Van Gelder, </w:t>
      </w:r>
      <w:r>
        <w:rPr>
          <w:i/>
          <w:noProof/>
        </w:rPr>
        <w:t xml:space="preserve">The Missional Church in Context, </w:t>
      </w:r>
      <w:r>
        <w:rPr>
          <w:lang w:val="en-GB"/>
        </w:rPr>
        <w:t>37.</w:t>
      </w:r>
      <w:r w:rsidRPr="0060719C">
        <w:rPr>
          <w:lang w:val="en-GB"/>
        </w:rPr>
        <w:t xml:space="preserve"> </w:t>
      </w:r>
    </w:p>
  </w:footnote>
  <w:footnote w:id="40">
    <w:p w:rsidR="00DA1C55" w:rsidRPr="00E432B9" w:rsidRDefault="00DA1C55" w:rsidP="00C670B0">
      <w:pPr>
        <w:pStyle w:val="Fodnotetekst"/>
        <w:ind w:firstLine="720"/>
      </w:pPr>
      <w:r>
        <w:rPr>
          <w:rStyle w:val="Fodnotehenvisning"/>
        </w:rPr>
        <w:footnoteRef/>
      </w:r>
      <w:r>
        <w:t xml:space="preserve"> </w:t>
      </w:r>
      <w:r w:rsidRPr="00E432B9">
        <w:rPr>
          <w:noProof/>
        </w:rPr>
        <w:t xml:space="preserve">Roxburgh </w:t>
      </w:r>
      <w:r w:rsidRPr="00FA7046">
        <w:rPr>
          <w:noProof/>
        </w:rPr>
        <w:t xml:space="preserve">and Romanuk, </w:t>
      </w:r>
      <w:r w:rsidRPr="00FA7046">
        <w:rPr>
          <w:i/>
          <w:iCs/>
          <w:noProof/>
        </w:rPr>
        <w:t>The Missional Leader</w:t>
      </w:r>
      <w:r w:rsidRPr="00FA7046">
        <w:rPr>
          <w:iCs/>
          <w:noProof/>
        </w:rPr>
        <w:t xml:space="preserve">, </w:t>
      </w:r>
      <w:r>
        <w:rPr>
          <w:lang w:val="en-GB"/>
        </w:rPr>
        <w:t>70.</w:t>
      </w:r>
    </w:p>
  </w:footnote>
  <w:footnote w:id="41">
    <w:p w:rsidR="00DA1C55" w:rsidRPr="001E2A86" w:rsidRDefault="00DA1C55" w:rsidP="00C670B0">
      <w:pPr>
        <w:pStyle w:val="Fodnotetekst"/>
        <w:ind w:firstLine="720"/>
        <w:rPr>
          <w:b/>
          <w:lang w:val="en-GB"/>
        </w:rPr>
      </w:pPr>
      <w:r>
        <w:rPr>
          <w:rStyle w:val="Fodnotehenvisning"/>
        </w:rPr>
        <w:footnoteRef/>
      </w:r>
      <w:r>
        <w:t xml:space="preserve"> </w:t>
      </w:r>
      <w:proofErr w:type="gramStart"/>
      <w:r w:rsidRPr="001E2A86">
        <w:rPr>
          <w:noProof/>
        </w:rPr>
        <w:t xml:space="preserve">Cormode, </w:t>
      </w:r>
      <w:r>
        <w:rPr>
          <w:i/>
          <w:noProof/>
        </w:rPr>
        <w:t xml:space="preserve">Making Spiritual Sense, </w:t>
      </w:r>
      <w:r>
        <w:rPr>
          <w:lang w:val="en-GB"/>
        </w:rPr>
        <w:t>91.</w:t>
      </w:r>
      <w:proofErr w:type="gramEnd"/>
    </w:p>
  </w:footnote>
  <w:footnote w:id="42">
    <w:p w:rsidR="00DA1C55" w:rsidRPr="00E432B9" w:rsidRDefault="00DA1C55" w:rsidP="00C670B0">
      <w:pPr>
        <w:pStyle w:val="Fodnotetekst"/>
        <w:ind w:firstLine="720"/>
        <w:rPr>
          <w:lang w:val="en-GB"/>
        </w:rPr>
      </w:pPr>
      <w:r>
        <w:rPr>
          <w:rStyle w:val="Fodnotehenvisning"/>
        </w:rPr>
        <w:footnoteRef/>
      </w:r>
      <w:r>
        <w:t xml:space="preserve"> </w:t>
      </w:r>
      <w:r w:rsidRPr="007F1163">
        <w:rPr>
          <w:noProof/>
        </w:rPr>
        <w:t xml:space="preserve">Roxburgh and Romanuk, </w:t>
      </w:r>
      <w:r w:rsidRPr="007F1163">
        <w:rPr>
          <w:i/>
          <w:iCs/>
          <w:noProof/>
        </w:rPr>
        <w:t>The Missional Leader</w:t>
      </w:r>
      <w:r w:rsidRPr="007F1163">
        <w:rPr>
          <w:iCs/>
          <w:noProof/>
        </w:rPr>
        <w:t xml:space="preserve">, </w:t>
      </w:r>
      <w:r>
        <w:rPr>
          <w:lang w:val="en-GB"/>
        </w:rPr>
        <w:t>71.</w:t>
      </w:r>
    </w:p>
  </w:footnote>
  <w:footnote w:id="43">
    <w:p w:rsidR="00DA1C55" w:rsidRPr="00057EAA" w:rsidRDefault="00DA1C55" w:rsidP="00C670B0">
      <w:pPr>
        <w:pStyle w:val="Fodnotetekst"/>
        <w:ind w:firstLine="720"/>
      </w:pPr>
      <w:r>
        <w:rPr>
          <w:rStyle w:val="Fodnotehenvisning"/>
        </w:rPr>
        <w:footnoteRef/>
      </w:r>
      <w:r>
        <w:t xml:space="preserve"> </w:t>
      </w:r>
      <w:proofErr w:type="gramStart"/>
      <w:r>
        <w:rPr>
          <w:noProof/>
        </w:rPr>
        <w:t xml:space="preserve">Ibid., </w:t>
      </w:r>
      <w:r>
        <w:rPr>
          <w:lang w:val="en-GB"/>
        </w:rPr>
        <w:t>43.</w:t>
      </w:r>
      <w:proofErr w:type="gramEnd"/>
    </w:p>
  </w:footnote>
  <w:footnote w:id="44">
    <w:p w:rsidR="00DA1C55" w:rsidRPr="00941BFA" w:rsidRDefault="00DA1C55" w:rsidP="00BF79BD">
      <w:pPr>
        <w:pStyle w:val="Fodnotetekst"/>
        <w:ind w:firstLine="720"/>
        <w:rPr>
          <w:lang w:val="en-GB"/>
        </w:rPr>
      </w:pPr>
      <w:r>
        <w:rPr>
          <w:rStyle w:val="Fodnotehenvisning"/>
        </w:rPr>
        <w:footnoteRef/>
      </w:r>
      <w:r>
        <w:t xml:space="preserve"> </w:t>
      </w:r>
      <w:proofErr w:type="gramStart"/>
      <w:r>
        <w:rPr>
          <w:noProof/>
        </w:rPr>
        <w:t xml:space="preserve">Ibid., </w:t>
      </w:r>
      <w:r>
        <w:rPr>
          <w:lang w:val="en-GB"/>
        </w:rPr>
        <w:t>69.</w:t>
      </w:r>
      <w:proofErr w:type="gramEnd"/>
    </w:p>
  </w:footnote>
  <w:footnote w:id="45">
    <w:p w:rsidR="00DA1C55" w:rsidRPr="00CC1714" w:rsidRDefault="00DA1C55" w:rsidP="00C670B0">
      <w:pPr>
        <w:pStyle w:val="Fodnotetekst"/>
        <w:ind w:firstLine="720"/>
      </w:pPr>
      <w:r>
        <w:rPr>
          <w:rStyle w:val="Fodnotehenvisning"/>
        </w:rPr>
        <w:footnoteRef/>
      </w:r>
      <w:r>
        <w:t xml:space="preserve"> </w:t>
      </w:r>
      <w:proofErr w:type="gramStart"/>
      <w:r>
        <w:rPr>
          <w:noProof/>
        </w:rPr>
        <w:t xml:space="preserve">Ibid., </w:t>
      </w:r>
      <w:r>
        <w:rPr>
          <w:lang w:val="en-GB"/>
        </w:rPr>
        <w:t>149.</w:t>
      </w:r>
      <w:proofErr w:type="gramEnd"/>
    </w:p>
  </w:footnote>
  <w:footnote w:id="46">
    <w:p w:rsidR="00DA1C55" w:rsidRPr="00676880" w:rsidRDefault="00DA1C55" w:rsidP="00240F1D">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Pr>
          <w:noProof/>
        </w:rPr>
        <w:t>,</w:t>
      </w:r>
      <w:r>
        <w:rPr>
          <w:i/>
          <w:noProof/>
        </w:rPr>
        <w:t xml:space="preserve"> </w:t>
      </w:r>
      <w:r>
        <w:rPr>
          <w:lang w:val="en-GB"/>
        </w:rPr>
        <w:t>152.</w:t>
      </w:r>
    </w:p>
  </w:footnote>
  <w:footnote w:id="47">
    <w:p w:rsidR="00DA1C55" w:rsidRPr="00620321" w:rsidRDefault="00DA1C55" w:rsidP="00C670B0">
      <w:pPr>
        <w:pStyle w:val="Fodnotetekst"/>
        <w:ind w:firstLine="720"/>
        <w:rPr>
          <w:lang w:val="en-GB"/>
        </w:rPr>
      </w:pPr>
      <w:r>
        <w:rPr>
          <w:rStyle w:val="Fodnotehenvisning"/>
        </w:rPr>
        <w:footnoteRef/>
      </w:r>
      <w:r>
        <w:t xml:space="preserve"> </w:t>
      </w:r>
      <w:r w:rsidRPr="007F1163">
        <w:rPr>
          <w:noProof/>
        </w:rPr>
        <w:t xml:space="preserve">Roxburgh and Romanuk, </w:t>
      </w:r>
      <w:r w:rsidRPr="007F1163">
        <w:rPr>
          <w:i/>
          <w:iCs/>
          <w:noProof/>
        </w:rPr>
        <w:t>The Missional Leader</w:t>
      </w:r>
      <w:r w:rsidRPr="007F1163">
        <w:rPr>
          <w:iCs/>
          <w:noProof/>
        </w:rPr>
        <w:t xml:space="preserve">, </w:t>
      </w:r>
      <w:r>
        <w:rPr>
          <w:lang w:val="en-GB"/>
        </w:rPr>
        <w:t>148.</w:t>
      </w:r>
    </w:p>
  </w:footnote>
  <w:footnote w:id="48">
    <w:p w:rsidR="00DA1C55" w:rsidRPr="00AB1002" w:rsidRDefault="00DA1C55" w:rsidP="00454D9C">
      <w:pPr>
        <w:pStyle w:val="Fodnotetekst"/>
        <w:rPr>
          <w:b/>
        </w:rPr>
      </w:pPr>
      <w:r>
        <w:rPr>
          <w:rStyle w:val="Fodnotehenvisning"/>
        </w:rPr>
        <w:footnoteRef/>
      </w:r>
      <w:r>
        <w:t xml:space="preserve"> </w:t>
      </w:r>
      <w:proofErr w:type="gramStart"/>
      <w:r>
        <w:rPr>
          <w:szCs w:val="24"/>
        </w:rPr>
        <w:t xml:space="preserve">Rodney Clapp, </w:t>
      </w:r>
      <w:r w:rsidRPr="00C670B0">
        <w:rPr>
          <w:i/>
          <w:iCs/>
          <w:szCs w:val="24"/>
        </w:rPr>
        <w:t>A Peculiar People</w:t>
      </w:r>
      <w:r>
        <w:t xml:space="preserve"> (</w:t>
      </w:r>
      <w:proofErr w:type="spellStart"/>
      <w:r>
        <w:t>Downer’s</w:t>
      </w:r>
      <w:proofErr w:type="spellEnd"/>
      <w:r w:rsidR="00C56E79">
        <w:t xml:space="preserve"> Grove, IL: Intervarsity, 1996); </w:t>
      </w:r>
      <w:r>
        <w:rPr>
          <w:noProof/>
        </w:rPr>
        <w:t xml:space="preserve">Newbigin, </w:t>
      </w:r>
      <w:r w:rsidR="00C56E79">
        <w:rPr>
          <w:i/>
          <w:iCs/>
          <w:noProof/>
        </w:rPr>
        <w:t xml:space="preserve">Foolishness to the Greeks </w:t>
      </w:r>
      <w:r>
        <w:rPr>
          <w:bCs/>
        </w:rPr>
        <w:t>and</w:t>
      </w:r>
      <w:r w:rsidRPr="00FF09BF">
        <w:rPr>
          <w:bCs/>
        </w:rPr>
        <w:t xml:space="preserve"> </w:t>
      </w:r>
      <w:proofErr w:type="spellStart"/>
      <w:r>
        <w:rPr>
          <w:bCs/>
        </w:rPr>
        <w:t>Lesslie</w:t>
      </w:r>
      <w:proofErr w:type="spellEnd"/>
      <w:r>
        <w:rPr>
          <w:bCs/>
        </w:rPr>
        <w:t xml:space="preserve"> Newbigin, </w:t>
      </w:r>
      <w:r w:rsidRPr="00912F8D">
        <w:rPr>
          <w:i/>
          <w:iCs/>
          <w:noProof/>
        </w:rPr>
        <w:t>Th</w:t>
      </w:r>
      <w:r>
        <w:rPr>
          <w:i/>
          <w:iCs/>
          <w:noProof/>
        </w:rPr>
        <w:t xml:space="preserve">e Gospel in a Pluralist Society </w:t>
      </w:r>
      <w:r>
        <w:rPr>
          <w:iCs/>
          <w:noProof/>
        </w:rPr>
        <w:t>(</w:t>
      </w:r>
      <w:r w:rsidRPr="00912F8D">
        <w:rPr>
          <w:noProof/>
        </w:rPr>
        <w:t>Grand Rapids, MI: Wm B. Eerdmans, 1989</w:t>
      </w:r>
      <w:r>
        <w:rPr>
          <w:noProof/>
        </w:rPr>
        <w:t>)</w:t>
      </w:r>
      <w:r>
        <w:rPr>
          <w:bCs/>
          <w:i/>
          <w:iCs/>
        </w:rPr>
        <w:t>.</w:t>
      </w:r>
      <w:proofErr w:type="gramEnd"/>
      <w:r w:rsidRPr="00FF09BF">
        <w:rPr>
          <w:bCs/>
          <w:i/>
          <w:iCs/>
        </w:rPr>
        <w:t xml:space="preserve"> </w:t>
      </w:r>
    </w:p>
  </w:footnote>
  <w:footnote w:id="49">
    <w:p w:rsidR="00DA1C55" w:rsidRPr="002D28D8" w:rsidRDefault="00DA1C55">
      <w:pPr>
        <w:pStyle w:val="Fodnotetekst"/>
      </w:pPr>
      <w:r>
        <w:rPr>
          <w:rStyle w:val="Fodnotehenvisning"/>
        </w:rPr>
        <w:footnoteRef/>
      </w:r>
      <w:r>
        <w:t xml:space="preserve"> </w:t>
      </w:r>
      <w:r>
        <w:rPr>
          <w:szCs w:val="24"/>
        </w:rPr>
        <w:t xml:space="preserve">Clapp, </w:t>
      </w:r>
      <w:proofErr w:type="gramStart"/>
      <w:r w:rsidRPr="00C670B0">
        <w:rPr>
          <w:i/>
          <w:iCs/>
          <w:szCs w:val="24"/>
        </w:rPr>
        <w:t>A</w:t>
      </w:r>
      <w:proofErr w:type="gramEnd"/>
      <w:r w:rsidRPr="00C670B0">
        <w:rPr>
          <w:i/>
          <w:iCs/>
          <w:szCs w:val="24"/>
        </w:rPr>
        <w:t xml:space="preserve"> Peculiar People</w:t>
      </w:r>
      <w:r>
        <w:rPr>
          <w:iCs/>
          <w:szCs w:val="24"/>
        </w:rPr>
        <w:t>, 121.</w:t>
      </w:r>
    </w:p>
  </w:footnote>
  <w:footnote w:id="50">
    <w:p w:rsidR="00DA1C55" w:rsidRPr="004F2100" w:rsidRDefault="00DA1C55" w:rsidP="00C670B0">
      <w:pPr>
        <w:pStyle w:val="Fodnotetekst"/>
        <w:ind w:firstLine="720"/>
        <w:rPr>
          <w:lang w:val="en-GB"/>
        </w:rPr>
      </w:pPr>
      <w:r>
        <w:rPr>
          <w:rStyle w:val="Fodnotehenvisning"/>
        </w:rPr>
        <w:footnoteRef/>
      </w:r>
      <w:r>
        <w:t xml:space="preserve"> </w:t>
      </w:r>
      <w:r w:rsidRPr="007F1163">
        <w:rPr>
          <w:noProof/>
        </w:rPr>
        <w:t xml:space="preserve">Roxburgh and Romanuk, </w:t>
      </w:r>
      <w:r w:rsidRPr="007F1163">
        <w:rPr>
          <w:i/>
          <w:iCs/>
          <w:noProof/>
        </w:rPr>
        <w:t>The Missional Leader</w:t>
      </w:r>
      <w:r w:rsidRPr="007F1163">
        <w:rPr>
          <w:iCs/>
          <w:noProof/>
        </w:rPr>
        <w:t xml:space="preserve">, </w:t>
      </w:r>
      <w:r>
        <w:rPr>
          <w:lang w:val="en-GB"/>
        </w:rPr>
        <w:t>181.</w:t>
      </w:r>
    </w:p>
  </w:footnote>
  <w:footnote w:id="51">
    <w:p w:rsidR="00DA1C55" w:rsidRPr="00B54552"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Pr>
          <w:lang w:val="en-GB"/>
        </w:rPr>
        <w:t>185.</w:t>
      </w:r>
    </w:p>
  </w:footnote>
  <w:footnote w:id="52">
    <w:p w:rsidR="00DA1C55" w:rsidRPr="00620321"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620321">
        <w:rPr>
          <w:lang w:val="en-GB"/>
        </w:rPr>
        <w:t>150</w:t>
      </w:r>
      <w:r>
        <w:rPr>
          <w:lang w:val="en-GB"/>
        </w:rPr>
        <w:t>.</w:t>
      </w:r>
    </w:p>
  </w:footnote>
  <w:footnote w:id="53">
    <w:p w:rsidR="00DA1C55" w:rsidRPr="00C81B50" w:rsidRDefault="00DA1C55" w:rsidP="00C670B0">
      <w:pPr>
        <w:pStyle w:val="Fodnotetekst"/>
        <w:ind w:firstLine="720"/>
        <w:rPr>
          <w:lang w:val="en-GB"/>
        </w:rPr>
      </w:pPr>
      <w:r>
        <w:rPr>
          <w:rStyle w:val="Fodnotehenvisning"/>
        </w:rPr>
        <w:footnoteRef/>
      </w:r>
      <w:r w:rsidRPr="00EE0F03">
        <w:t xml:space="preserve"> Richard Pascale, Mark </w:t>
      </w:r>
      <w:proofErr w:type="spellStart"/>
      <w:r w:rsidRPr="00EE0F03">
        <w:t>Millemann</w:t>
      </w:r>
      <w:proofErr w:type="spellEnd"/>
      <w:r w:rsidRPr="00EE0F03">
        <w:t xml:space="preserve">, and Linda </w:t>
      </w:r>
      <w:proofErr w:type="spellStart"/>
      <w:r w:rsidRPr="00EE0F03">
        <w:t>Gioja</w:t>
      </w:r>
      <w:proofErr w:type="spellEnd"/>
      <w:r w:rsidRPr="00EE0F03">
        <w:t xml:space="preserve">, </w:t>
      </w:r>
      <w:r>
        <w:rPr>
          <w:i/>
          <w:iCs/>
        </w:rPr>
        <w:t xml:space="preserve">Surfing the Edge of Chaos </w:t>
      </w:r>
      <w:r>
        <w:t>(</w:t>
      </w:r>
      <w:r w:rsidRPr="003545ED">
        <w:t>N</w:t>
      </w:r>
      <w:r>
        <w:t xml:space="preserve">ew York: Tree River Press, 2000), </w:t>
      </w:r>
      <w:r w:rsidRPr="00C81B50">
        <w:rPr>
          <w:lang w:val="en-GB"/>
        </w:rPr>
        <w:t>254</w:t>
      </w:r>
      <w:r>
        <w:rPr>
          <w:lang w:val="en-GB"/>
        </w:rPr>
        <w:t>.</w:t>
      </w:r>
    </w:p>
  </w:footnote>
  <w:footnote w:id="54">
    <w:p w:rsidR="00DA1C55" w:rsidRPr="00252FC9" w:rsidRDefault="00DA1C55" w:rsidP="00066CF6">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94.</w:t>
      </w:r>
    </w:p>
  </w:footnote>
  <w:footnote w:id="55">
    <w:p w:rsidR="00DA1C55" w:rsidRPr="003545ED" w:rsidRDefault="00DA1C55" w:rsidP="00C670B0">
      <w:pPr>
        <w:pStyle w:val="Fodnotetekst"/>
        <w:ind w:firstLine="720"/>
      </w:pPr>
      <w:r>
        <w:rPr>
          <w:rStyle w:val="Fodnotehenvisning"/>
        </w:rPr>
        <w:footnoteRef/>
      </w:r>
      <w:r w:rsidRPr="003545ED">
        <w:t xml:space="preserve"> </w:t>
      </w:r>
      <w:proofErr w:type="gramStart"/>
      <w:r w:rsidRPr="003545ED">
        <w:t>Mark Lau Branson</w:t>
      </w:r>
      <w:r>
        <w:t xml:space="preserve">, “Ecclesiology and Missional Leadership for the Church,” in </w:t>
      </w:r>
      <w:r>
        <w:rPr>
          <w:i/>
          <w:noProof/>
        </w:rPr>
        <w:t xml:space="preserve">The Missional Church in Context, </w:t>
      </w:r>
      <w:r>
        <w:t>99.</w:t>
      </w:r>
      <w:proofErr w:type="gramEnd"/>
    </w:p>
  </w:footnote>
  <w:footnote w:id="56">
    <w:p w:rsidR="00DA1C55" w:rsidRPr="00676880" w:rsidRDefault="00DA1C55" w:rsidP="00C670B0">
      <w:pPr>
        <w:pStyle w:val="Fodnotetekst"/>
        <w:ind w:firstLine="720"/>
      </w:pPr>
      <w:r>
        <w:rPr>
          <w:rStyle w:val="Fodnotehenvisning"/>
        </w:rPr>
        <w:footnoteRef/>
      </w:r>
      <w:r>
        <w:t xml:space="preserve"> </w:t>
      </w:r>
      <w:proofErr w:type="gramStart"/>
      <w:r w:rsidRPr="003545ED">
        <w:t xml:space="preserve">David </w:t>
      </w:r>
      <w:r>
        <w:t>Rhoads</w:t>
      </w:r>
      <w:r w:rsidRPr="003545ED">
        <w:t xml:space="preserve"> and Donald </w:t>
      </w:r>
      <w:proofErr w:type="spellStart"/>
      <w:r w:rsidRPr="003545ED">
        <w:t>Michie</w:t>
      </w:r>
      <w:proofErr w:type="spellEnd"/>
      <w:r w:rsidRPr="003545ED">
        <w:t>.</w:t>
      </w:r>
      <w:proofErr w:type="gramEnd"/>
      <w:r w:rsidRPr="003545ED">
        <w:t xml:space="preserve"> </w:t>
      </w:r>
      <w:r w:rsidRPr="003545ED">
        <w:rPr>
          <w:i/>
          <w:iCs/>
        </w:rPr>
        <w:t>Mark as Story: An Introduction to Narrative of the Gospel of Mar</w:t>
      </w:r>
      <w:r>
        <w:rPr>
          <w:i/>
          <w:iCs/>
        </w:rPr>
        <w:t>k</w:t>
      </w:r>
      <w:r w:rsidRPr="003545ED">
        <w:t xml:space="preserve"> </w:t>
      </w:r>
      <w:r>
        <w:t>(</w:t>
      </w:r>
      <w:r w:rsidRPr="003545ED">
        <w:t>Phi</w:t>
      </w:r>
      <w:r>
        <w:t>ladelphia: Fortress Press, 1985), 83-89.</w:t>
      </w:r>
    </w:p>
  </w:footnote>
  <w:footnote w:id="57">
    <w:p w:rsidR="00DA1C55" w:rsidRPr="00620321"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t xml:space="preserve">, </w:t>
      </w:r>
      <w:r>
        <w:rPr>
          <w:lang w:val="en-GB"/>
        </w:rPr>
        <w:t>135.</w:t>
      </w:r>
    </w:p>
  </w:footnote>
  <w:footnote w:id="58">
    <w:p w:rsidR="00DA1C55" w:rsidRPr="00642B90"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t>,</w:t>
      </w:r>
      <w:r w:rsidRPr="00642B90">
        <w:rPr>
          <w:rFonts w:eastAsia="Times New Roman"/>
          <w:szCs w:val="24"/>
          <w:lang w:val="en-GB" w:eastAsia="nb-NO"/>
        </w:rPr>
        <w:t xml:space="preserve"> </w:t>
      </w:r>
      <w:r w:rsidRPr="00642B90">
        <w:rPr>
          <w:lang w:val="en-GB"/>
        </w:rPr>
        <w:t>142</w:t>
      </w:r>
      <w:r>
        <w:rPr>
          <w:lang w:val="en-GB"/>
        </w:rPr>
        <w:t xml:space="preserve">. </w:t>
      </w:r>
    </w:p>
  </w:footnote>
  <w:footnote w:id="59">
    <w:p w:rsidR="00DA1C55" w:rsidRPr="00642A1A"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123.</w:t>
      </w:r>
    </w:p>
  </w:footnote>
  <w:footnote w:id="60">
    <w:p w:rsidR="00DA1C55" w:rsidRPr="00FE32A8"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sidRPr="00FE32A8">
        <w:rPr>
          <w:lang w:val="en-GB"/>
        </w:rPr>
        <w:t>159</w:t>
      </w:r>
      <w:r>
        <w:rPr>
          <w:lang w:val="en-GB"/>
        </w:rPr>
        <w:t>.</w:t>
      </w:r>
    </w:p>
  </w:footnote>
  <w:footnote w:id="61">
    <w:p w:rsidR="00DA1C55" w:rsidRPr="00C220FF" w:rsidRDefault="00DA1C55" w:rsidP="00C670B0">
      <w:pPr>
        <w:pStyle w:val="Fodnotetekst"/>
        <w:ind w:firstLine="720"/>
        <w:rPr>
          <w:lang w:val="en-GB"/>
        </w:rPr>
      </w:pPr>
      <w:r>
        <w:rPr>
          <w:rStyle w:val="Fodnotehenvisning"/>
        </w:rPr>
        <w:footnoteRef/>
      </w:r>
      <w:r w:rsidRPr="00EE0F03">
        <w:t xml:space="preserve"> Pascale, </w:t>
      </w:r>
      <w:proofErr w:type="spellStart"/>
      <w:r w:rsidRPr="00EE0F03">
        <w:t>Millemann</w:t>
      </w:r>
      <w:proofErr w:type="spellEnd"/>
      <w:r w:rsidRPr="00EE0F03">
        <w:t xml:space="preserve">, </w:t>
      </w:r>
      <w:proofErr w:type="spellStart"/>
      <w:r w:rsidRPr="00EE0F03">
        <w:t>Gioja</w:t>
      </w:r>
      <w:proofErr w:type="spellEnd"/>
      <w:r w:rsidRPr="00EE0F03">
        <w:t xml:space="preserve">, </w:t>
      </w:r>
      <w:r>
        <w:rPr>
          <w:i/>
          <w:iCs/>
        </w:rPr>
        <w:t>Surfing the Edge of Chaos.</w:t>
      </w:r>
      <w:r>
        <w:t xml:space="preserve"> </w:t>
      </w:r>
      <w:r w:rsidRPr="00C220FF">
        <w:rPr>
          <w:lang w:val="en-GB"/>
        </w:rPr>
        <w:t xml:space="preserve">72: </w:t>
      </w:r>
      <w:r>
        <w:rPr>
          <w:lang w:val="en-GB"/>
        </w:rPr>
        <w:t>“</w:t>
      </w:r>
      <w:r w:rsidRPr="00C220FF">
        <w:rPr>
          <w:lang w:val="en-GB"/>
        </w:rPr>
        <w:t xml:space="preserve">forms </w:t>
      </w:r>
      <w:r>
        <w:rPr>
          <w:lang w:val="en-GB"/>
        </w:rPr>
        <w:t>and alters what people do now.”</w:t>
      </w:r>
    </w:p>
  </w:footnote>
  <w:footnote w:id="62">
    <w:p w:rsidR="00DA1C55" w:rsidRPr="00C81B50" w:rsidRDefault="00DA1C55" w:rsidP="00C670B0">
      <w:pPr>
        <w:pStyle w:val="Fodnotetekst"/>
        <w:ind w:firstLine="720"/>
        <w:rPr>
          <w:lang w:val="en-GB"/>
        </w:rPr>
      </w:pPr>
      <w:r>
        <w:rPr>
          <w:rStyle w:val="Fodnotehenvisning"/>
        </w:rPr>
        <w:footnoteRef/>
      </w:r>
      <w:r>
        <w:t xml:space="preserve"> </w:t>
      </w:r>
      <w:r>
        <w:rPr>
          <w:noProof/>
        </w:rPr>
        <w:t>Ibid.,</w:t>
      </w:r>
      <w:r w:rsidRPr="00C81B50">
        <w:rPr>
          <w:lang w:val="en-GB"/>
        </w:rPr>
        <w:t xml:space="preserve"> 282:</w:t>
      </w:r>
      <w:r>
        <w:rPr>
          <w:lang w:val="en-GB"/>
        </w:rPr>
        <w:t>”</w:t>
      </w:r>
      <w:r w:rsidRPr="00C81B50">
        <w:rPr>
          <w:lang w:val="en-GB"/>
        </w:rPr>
        <w:t xml:space="preserve">What </w:t>
      </w:r>
      <w:r>
        <w:rPr>
          <w:lang w:val="en-GB"/>
        </w:rPr>
        <w:t xml:space="preserve">if  . . . </w:t>
      </w:r>
      <w:r w:rsidRPr="00C81B50">
        <w:rPr>
          <w:lang w:val="en-GB"/>
        </w:rPr>
        <w:t xml:space="preserve">we </w:t>
      </w:r>
      <w:r>
        <w:rPr>
          <w:lang w:val="en-GB"/>
        </w:rPr>
        <w:t>had a great listener who could ‘</w:t>
      </w:r>
      <w:r w:rsidRPr="00C81B50">
        <w:rPr>
          <w:lang w:val="en-GB"/>
        </w:rPr>
        <w:t>hear them into speech</w:t>
      </w:r>
      <w:r>
        <w:rPr>
          <w:lang w:val="en-GB"/>
        </w:rPr>
        <w:t>.”</w:t>
      </w:r>
    </w:p>
  </w:footnote>
  <w:footnote w:id="63">
    <w:p w:rsidR="00DA1C55" w:rsidRPr="00C220FF" w:rsidRDefault="00DA1C55" w:rsidP="00BF7F3F">
      <w:pPr>
        <w:pStyle w:val="Fodnotetekst"/>
        <w:ind w:firstLine="720"/>
        <w:rPr>
          <w:lang w:val="en-GB"/>
        </w:rPr>
      </w:pPr>
      <w:r>
        <w:rPr>
          <w:rStyle w:val="Fodnotehenvisning"/>
        </w:rPr>
        <w:footnoteRef/>
      </w:r>
      <w:r>
        <w:t xml:space="preserve"> </w:t>
      </w:r>
      <w:proofErr w:type="gramStart"/>
      <w:r>
        <w:rPr>
          <w:noProof/>
        </w:rPr>
        <w:t xml:space="preserve">Ibid., </w:t>
      </w:r>
      <w:r w:rsidRPr="00C220FF">
        <w:rPr>
          <w:lang w:val="en-GB"/>
        </w:rPr>
        <w:t>127</w:t>
      </w:r>
      <w:r>
        <w:rPr>
          <w:lang w:val="en-GB"/>
        </w:rPr>
        <w:t>.</w:t>
      </w:r>
      <w:proofErr w:type="gramEnd"/>
    </w:p>
  </w:footnote>
  <w:footnote w:id="64">
    <w:p w:rsidR="00DA1C55" w:rsidRPr="004F210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4F2100">
        <w:rPr>
          <w:lang w:val="en-GB"/>
        </w:rPr>
        <w:t>180</w:t>
      </w:r>
      <w:r>
        <w:rPr>
          <w:lang w:val="en-GB"/>
        </w:rPr>
        <w:t>.</w:t>
      </w:r>
    </w:p>
  </w:footnote>
  <w:footnote w:id="65">
    <w:p w:rsidR="00DA1C55" w:rsidRPr="00642B90"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sidRPr="00642B90">
        <w:rPr>
          <w:lang w:val="en-GB"/>
        </w:rPr>
        <w:t>156</w:t>
      </w:r>
      <w:r>
        <w:rPr>
          <w:lang w:val="en-GB"/>
        </w:rPr>
        <w:t>.</w:t>
      </w:r>
    </w:p>
  </w:footnote>
  <w:footnote w:id="66">
    <w:p w:rsidR="00DA1C55" w:rsidRPr="0063084E" w:rsidRDefault="00DA1C55" w:rsidP="00C670B0">
      <w:pPr>
        <w:pStyle w:val="Fodnotetekst"/>
        <w:ind w:firstLine="720"/>
        <w:rPr>
          <w:lang w:val="en-GB"/>
        </w:rPr>
      </w:pPr>
      <w:r>
        <w:rPr>
          <w:rStyle w:val="Fodnotehenvisning"/>
        </w:rPr>
        <w:footnoteRef/>
      </w:r>
      <w:r>
        <w:t xml:space="preserve"> Mary Sue </w:t>
      </w:r>
      <w:proofErr w:type="spellStart"/>
      <w:r>
        <w:t>Dehmlow</w:t>
      </w:r>
      <w:proofErr w:type="spellEnd"/>
      <w:r>
        <w:t xml:space="preserve"> Dreier, </w:t>
      </w:r>
      <w:r>
        <w:rPr>
          <w:noProof/>
        </w:rPr>
        <w:t xml:space="preserve">“An Old New Church in the Marketplace: The Evangelical Lutheran Church in America (ELCA) into the Twenty-first Century,” in </w:t>
      </w:r>
      <w:r>
        <w:rPr>
          <w:i/>
          <w:noProof/>
        </w:rPr>
        <w:t xml:space="preserve">The Missional Church in Context, </w:t>
      </w:r>
      <w:r>
        <w:rPr>
          <w:lang w:val="en-GB"/>
        </w:rPr>
        <w:t>207.</w:t>
      </w:r>
    </w:p>
  </w:footnote>
  <w:footnote w:id="67">
    <w:p w:rsidR="00DA1C55" w:rsidRPr="00676880"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154.</w:t>
      </w:r>
    </w:p>
  </w:footnote>
  <w:footnote w:id="68">
    <w:p w:rsidR="009441D2" w:rsidRPr="00C620DD" w:rsidRDefault="009441D2" w:rsidP="009441D2">
      <w:pPr>
        <w:pStyle w:val="Fodnotetekst"/>
        <w:ind w:firstLine="720"/>
      </w:pPr>
      <w:r>
        <w:rPr>
          <w:rStyle w:val="Fodnotehenvisning"/>
        </w:rPr>
        <w:footnoteRef/>
      </w:r>
      <w:r>
        <w:t xml:space="preserve"> </w:t>
      </w:r>
      <w:r>
        <w:rPr>
          <w:noProof/>
        </w:rPr>
        <w:t xml:space="preserve">Roxburgh and Romanuk, </w:t>
      </w:r>
      <w:r>
        <w:rPr>
          <w:i/>
          <w:iCs/>
          <w:noProof/>
        </w:rPr>
        <w:t xml:space="preserve">The Missional Leader, </w:t>
      </w:r>
      <w:r>
        <w:rPr>
          <w:lang w:val="en-GB"/>
        </w:rPr>
        <w:t>126.</w:t>
      </w:r>
    </w:p>
  </w:footnote>
  <w:footnote w:id="69">
    <w:p w:rsidR="00DA1C55" w:rsidRPr="002F2F85"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sidRPr="002F2F85">
        <w:rPr>
          <w:lang w:val="en-GB"/>
        </w:rPr>
        <w:t>230</w:t>
      </w:r>
      <w:r>
        <w:rPr>
          <w:lang w:val="en-GB"/>
        </w:rPr>
        <w:t>.</w:t>
      </w:r>
    </w:p>
  </w:footnote>
  <w:footnote w:id="70">
    <w:p w:rsidR="00DA1C55" w:rsidRPr="00642B90"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Pr>
          <w:noProof/>
        </w:rPr>
        <w:t>,</w:t>
      </w:r>
      <w:r>
        <w:rPr>
          <w:i/>
          <w:noProof/>
        </w:rPr>
        <w:t xml:space="preserve"> </w:t>
      </w:r>
      <w:r w:rsidRPr="00642B90">
        <w:rPr>
          <w:lang w:val="en-GB"/>
        </w:rPr>
        <w:t>171</w:t>
      </w:r>
      <w:r>
        <w:rPr>
          <w:lang w:val="en-GB"/>
        </w:rPr>
        <w:t>.</w:t>
      </w:r>
    </w:p>
  </w:footnote>
  <w:footnote w:id="71">
    <w:p w:rsidR="00DA1C55" w:rsidRPr="00C179A6" w:rsidRDefault="00DA1C55" w:rsidP="00C670B0">
      <w:pPr>
        <w:pStyle w:val="Fodnotetekst"/>
        <w:ind w:firstLine="720"/>
      </w:pPr>
      <w:r>
        <w:rPr>
          <w:rStyle w:val="Fodnotehenvisning"/>
        </w:rPr>
        <w:footnoteRef/>
      </w:r>
      <w:r w:rsidRPr="00C179A6">
        <w:t xml:space="preserve"> </w:t>
      </w:r>
      <w:proofErr w:type="gramStart"/>
      <w:r>
        <w:rPr>
          <w:noProof/>
        </w:rPr>
        <w:t>Branson</w:t>
      </w:r>
      <w:r>
        <w:rPr>
          <w:i/>
          <w:noProof/>
        </w:rPr>
        <w:t xml:space="preserve">, </w:t>
      </w:r>
      <w:r>
        <w:rPr>
          <w:noProof/>
        </w:rPr>
        <w:t>“Ecclesiology and Missional Leadership for the Church,”</w:t>
      </w:r>
      <w:r>
        <w:rPr>
          <w:i/>
          <w:noProof/>
        </w:rPr>
        <w:t xml:space="preserve"> </w:t>
      </w:r>
      <w:r>
        <w:t>110.</w:t>
      </w:r>
      <w:proofErr w:type="gramEnd"/>
    </w:p>
  </w:footnote>
  <w:footnote w:id="72">
    <w:p w:rsidR="00DA1C55" w:rsidRPr="00C146E9" w:rsidRDefault="00DA1C55" w:rsidP="00C670B0">
      <w:pPr>
        <w:pStyle w:val="Fodnotetekst"/>
        <w:ind w:firstLine="720"/>
      </w:pPr>
      <w:r>
        <w:rPr>
          <w:rStyle w:val="Fodnotehenvisning"/>
        </w:rPr>
        <w:footnoteRef/>
      </w:r>
      <w:r>
        <w:t xml:space="preserve"> </w:t>
      </w:r>
      <w:proofErr w:type="gramStart"/>
      <w:r>
        <w:rPr>
          <w:noProof/>
        </w:rPr>
        <w:t xml:space="preserve">Ibid., </w:t>
      </w:r>
      <w:r w:rsidRPr="00C146E9">
        <w:rPr>
          <w:lang w:val="en-GB"/>
        </w:rPr>
        <w:t>94</w:t>
      </w:r>
      <w:r>
        <w:rPr>
          <w:lang w:val="en-GB"/>
        </w:rPr>
        <w:t>.</w:t>
      </w:r>
      <w:proofErr w:type="gramEnd"/>
    </w:p>
  </w:footnote>
  <w:footnote w:id="73">
    <w:p w:rsidR="00DA1C55" w:rsidRPr="004603E4" w:rsidRDefault="00DA1C55" w:rsidP="00C670B0">
      <w:pPr>
        <w:pStyle w:val="Fodnotetekst"/>
        <w:ind w:firstLine="720"/>
      </w:pPr>
      <w:r>
        <w:rPr>
          <w:rStyle w:val="Fodnotehenvisning"/>
        </w:rPr>
        <w:footnoteRef/>
      </w:r>
      <w:r>
        <w:t xml:space="preserve"> </w:t>
      </w:r>
      <w:r>
        <w:rPr>
          <w:noProof/>
        </w:rPr>
        <w:t xml:space="preserve">Heifetz and Linsky, </w:t>
      </w:r>
      <w:r>
        <w:rPr>
          <w:i/>
          <w:noProof/>
        </w:rPr>
        <w:t xml:space="preserve">Leadership on the Line, </w:t>
      </w:r>
      <w:r w:rsidRPr="004603E4">
        <w:rPr>
          <w:lang w:val="en-GB"/>
        </w:rPr>
        <w:t>211</w:t>
      </w:r>
      <w:r>
        <w:rPr>
          <w:lang w:val="en-GB"/>
        </w:rPr>
        <w:t>.</w:t>
      </w:r>
      <w:r>
        <w:t xml:space="preserve"> </w:t>
      </w:r>
    </w:p>
  </w:footnote>
  <w:footnote w:id="74">
    <w:p w:rsidR="00DA1C55" w:rsidRPr="003E2A32"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30.</w:t>
      </w:r>
    </w:p>
  </w:footnote>
  <w:footnote w:id="75">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sidRPr="00180DB9">
        <w:rPr>
          <w:lang w:val="en-GB"/>
        </w:rPr>
        <w:t>1</w:t>
      </w:r>
      <w:r>
        <w:rPr>
          <w:lang w:val="en-GB"/>
        </w:rPr>
        <w:t>57.</w:t>
      </w:r>
    </w:p>
  </w:footnote>
  <w:footnote w:id="76">
    <w:p w:rsidR="00DA1C55" w:rsidRPr="001B5D64" w:rsidRDefault="00DA1C55" w:rsidP="00C670B0">
      <w:pPr>
        <w:pStyle w:val="Fodnotetekst"/>
        <w:ind w:firstLine="720"/>
      </w:pPr>
      <w:r>
        <w:rPr>
          <w:rStyle w:val="Fodnotehenvisning"/>
        </w:rPr>
        <w:footnoteRef/>
      </w:r>
      <w:r>
        <w:t xml:space="preserve"> </w:t>
      </w:r>
      <w:r>
        <w:rPr>
          <w:noProof/>
        </w:rPr>
        <w:t xml:space="preserve">Van Gelder, </w:t>
      </w:r>
      <w:r>
        <w:rPr>
          <w:i/>
          <w:noProof/>
        </w:rPr>
        <w:t xml:space="preserve">The Missional Church in Context, </w:t>
      </w:r>
      <w:r w:rsidRPr="001B5D64">
        <w:rPr>
          <w:lang w:val="en-GB"/>
        </w:rPr>
        <w:t>42</w:t>
      </w:r>
      <w:r>
        <w:rPr>
          <w:lang w:val="en-GB"/>
        </w:rPr>
        <w:t>.</w:t>
      </w:r>
    </w:p>
  </w:footnote>
  <w:footnote w:id="77">
    <w:p w:rsidR="00DA1C55" w:rsidRPr="00752ED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752ED0">
        <w:rPr>
          <w:lang w:val="en-GB"/>
        </w:rPr>
        <w:t>119</w:t>
      </w:r>
      <w:r>
        <w:rPr>
          <w:lang w:val="en-GB"/>
        </w:rPr>
        <w:t>.</w:t>
      </w:r>
    </w:p>
  </w:footnote>
  <w:footnote w:id="78">
    <w:p w:rsidR="00DA1C55" w:rsidRPr="00C179A6" w:rsidRDefault="00DA1C55" w:rsidP="00C670B0">
      <w:pPr>
        <w:pStyle w:val="Fodnotetekst"/>
        <w:ind w:firstLine="720"/>
      </w:pPr>
      <w:r>
        <w:rPr>
          <w:rStyle w:val="Fodnotehenvisning"/>
        </w:rPr>
        <w:footnoteRef/>
      </w:r>
      <w:r w:rsidRPr="00C179A6">
        <w:t xml:space="preserve"> </w:t>
      </w:r>
      <w:r>
        <w:rPr>
          <w:noProof/>
        </w:rPr>
        <w:t xml:space="preserve">Guder, </w:t>
      </w:r>
      <w:r>
        <w:rPr>
          <w:i/>
          <w:noProof/>
        </w:rPr>
        <w:t xml:space="preserve">Missional Church, </w:t>
      </w:r>
      <w:r>
        <w:t>128.</w:t>
      </w:r>
    </w:p>
  </w:footnote>
  <w:footnote w:id="79">
    <w:p w:rsidR="00DA1C55" w:rsidRPr="00C179A6" w:rsidRDefault="00DA1C55" w:rsidP="00C670B0">
      <w:pPr>
        <w:pStyle w:val="Fodnotetekst"/>
        <w:ind w:firstLine="720"/>
      </w:pPr>
      <w:r>
        <w:rPr>
          <w:rStyle w:val="Fodnotehenvisning"/>
        </w:rPr>
        <w:footnoteRef/>
      </w:r>
      <w:r w:rsidRPr="00C179A6">
        <w:t xml:space="preserve"> </w:t>
      </w:r>
      <w:proofErr w:type="gramStart"/>
      <w:r>
        <w:rPr>
          <w:noProof/>
        </w:rPr>
        <w:t>Branson</w:t>
      </w:r>
      <w:r>
        <w:rPr>
          <w:i/>
          <w:noProof/>
        </w:rPr>
        <w:t xml:space="preserve">, </w:t>
      </w:r>
      <w:r>
        <w:rPr>
          <w:noProof/>
        </w:rPr>
        <w:t>“Ecclesiology and Missional Leadership for the Church,”</w:t>
      </w:r>
      <w:r>
        <w:rPr>
          <w:i/>
          <w:noProof/>
        </w:rPr>
        <w:t xml:space="preserve"> </w:t>
      </w:r>
      <w:r w:rsidRPr="00C179A6">
        <w:t>102</w:t>
      </w:r>
      <w:r>
        <w:t>.</w:t>
      </w:r>
      <w:proofErr w:type="gramEnd"/>
    </w:p>
  </w:footnote>
  <w:footnote w:id="80">
    <w:p w:rsidR="00DA1C55" w:rsidRPr="004F210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4F2100">
        <w:rPr>
          <w:lang w:val="en-GB"/>
        </w:rPr>
        <w:t>183</w:t>
      </w:r>
    </w:p>
  </w:footnote>
  <w:footnote w:id="81">
    <w:p w:rsidR="00DA1C55" w:rsidRPr="009525F5"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168.</w:t>
      </w:r>
      <w:proofErr w:type="gramEnd"/>
    </w:p>
  </w:footnote>
  <w:footnote w:id="82">
    <w:p w:rsidR="00DA1C55" w:rsidRPr="00017731" w:rsidRDefault="00DA1C55" w:rsidP="0094457A">
      <w:pPr>
        <w:pStyle w:val="Fodnotetekst"/>
        <w:ind w:firstLine="720"/>
        <w:rPr>
          <w:b/>
          <w:lang w:val="en-GB"/>
        </w:rPr>
      </w:pPr>
      <w:r w:rsidRPr="0094457A">
        <w:rPr>
          <w:rStyle w:val="Fodnotehenvisning"/>
        </w:rPr>
        <w:footnoteRef/>
      </w:r>
      <w:r w:rsidRPr="0094457A">
        <w:t xml:space="preserve"> </w:t>
      </w:r>
      <w:r w:rsidRPr="0094457A">
        <w:rPr>
          <w:noProof/>
        </w:rPr>
        <w:t xml:space="preserve">Roxburgh and Romanuk, </w:t>
      </w:r>
      <w:r w:rsidRPr="0094457A">
        <w:rPr>
          <w:i/>
          <w:iCs/>
          <w:noProof/>
        </w:rPr>
        <w:t xml:space="preserve">The Missional Leader, </w:t>
      </w:r>
      <w:r w:rsidRPr="0094457A">
        <w:rPr>
          <w:lang w:val="en-GB"/>
        </w:rPr>
        <w:t xml:space="preserve">77. </w:t>
      </w:r>
      <w:r w:rsidRPr="0094457A">
        <w:t xml:space="preserve">Roxburgh’s </w:t>
      </w:r>
      <w:r>
        <w:rPr>
          <w:lang w:val="en-GB"/>
        </w:rPr>
        <w:t xml:space="preserve">extract from the fifth </w:t>
      </w:r>
      <w:r w:rsidRPr="0094457A">
        <w:rPr>
          <w:lang w:val="en-GB"/>
        </w:rPr>
        <w:t xml:space="preserve">chapter in the book by Parker J. Palmer, </w:t>
      </w:r>
      <w:r w:rsidRPr="0094457A">
        <w:rPr>
          <w:i/>
          <w:iCs/>
          <w:lang w:val="en-GB"/>
        </w:rPr>
        <w:t xml:space="preserve">To </w:t>
      </w:r>
      <w:r w:rsidR="005A02C1" w:rsidRPr="0094457A">
        <w:rPr>
          <w:i/>
          <w:iCs/>
          <w:lang w:val="en-GB"/>
        </w:rPr>
        <w:t xml:space="preserve">Know </w:t>
      </w:r>
      <w:r w:rsidRPr="0094457A">
        <w:rPr>
          <w:i/>
          <w:iCs/>
          <w:lang w:val="en-GB"/>
        </w:rPr>
        <w:t xml:space="preserve">as We </w:t>
      </w:r>
      <w:r w:rsidR="005A02C1" w:rsidRPr="0094457A">
        <w:rPr>
          <w:i/>
          <w:iCs/>
          <w:lang w:val="en-GB"/>
        </w:rPr>
        <w:t>Are Known</w:t>
      </w:r>
      <w:r w:rsidRPr="00D55EA5">
        <w:rPr>
          <w:i/>
          <w:lang w:val="en-GB"/>
        </w:rPr>
        <w:t xml:space="preserve">: </w:t>
      </w:r>
      <w:r>
        <w:rPr>
          <w:i/>
          <w:lang w:val="en-GB"/>
        </w:rPr>
        <w:t>A Spirituality o</w:t>
      </w:r>
      <w:r w:rsidRPr="00D55EA5">
        <w:rPr>
          <w:i/>
          <w:lang w:val="en-GB"/>
        </w:rPr>
        <w:t>f Education</w:t>
      </w:r>
      <w:r w:rsidRPr="0094457A">
        <w:rPr>
          <w:lang w:val="en-GB"/>
        </w:rPr>
        <w:t xml:space="preserve"> (San Francisco</w:t>
      </w:r>
      <w:r>
        <w:rPr>
          <w:lang w:val="en-GB"/>
        </w:rPr>
        <w:t>, CA:</w:t>
      </w:r>
      <w:r w:rsidRPr="0094457A">
        <w:t xml:space="preserve"> </w:t>
      </w:r>
      <w:r w:rsidRPr="0094457A">
        <w:rPr>
          <w:lang w:val="en-GB"/>
        </w:rPr>
        <w:t>Harper &amp; Row, 1993</w:t>
      </w:r>
      <w:r w:rsidRPr="0094457A">
        <w:t>)</w:t>
      </w:r>
      <w:r>
        <w:t>.</w:t>
      </w:r>
    </w:p>
  </w:footnote>
  <w:footnote w:id="83">
    <w:p w:rsidR="00DA1C55" w:rsidRPr="00701CE6" w:rsidRDefault="00DA1C55" w:rsidP="00701CE6">
      <w:pPr>
        <w:pStyle w:val="Fodnotetekst"/>
        <w:ind w:firstLine="720"/>
        <w:rPr>
          <w:bCs/>
          <w:lang w:val="en-GB"/>
        </w:rPr>
      </w:pPr>
      <w:r>
        <w:rPr>
          <w:rStyle w:val="Fodnotehenvisning"/>
        </w:rPr>
        <w:footnoteRef/>
      </w:r>
      <w:r>
        <w:t xml:space="preserve"> </w:t>
      </w:r>
      <w:r w:rsidRPr="00701CE6">
        <w:rPr>
          <w:bCs/>
          <w:lang w:val="en-GB"/>
        </w:rPr>
        <w:t xml:space="preserve">Dietrich Bonhoeffer, </w:t>
      </w:r>
      <w:r>
        <w:rPr>
          <w:bCs/>
          <w:i/>
          <w:iCs/>
          <w:lang w:val="en-GB"/>
        </w:rPr>
        <w:t>The Cost of Di</w:t>
      </w:r>
      <w:r w:rsidRPr="00701CE6">
        <w:rPr>
          <w:bCs/>
          <w:i/>
          <w:iCs/>
          <w:lang w:val="en-GB"/>
        </w:rPr>
        <w:t>s</w:t>
      </w:r>
      <w:r>
        <w:rPr>
          <w:bCs/>
          <w:i/>
          <w:iCs/>
          <w:lang w:val="en-GB"/>
        </w:rPr>
        <w:t>c</w:t>
      </w:r>
      <w:r w:rsidRPr="00701CE6">
        <w:rPr>
          <w:bCs/>
          <w:i/>
          <w:iCs/>
          <w:lang w:val="en-GB"/>
        </w:rPr>
        <w:t>ipleship</w:t>
      </w:r>
      <w:r w:rsidRPr="00701CE6">
        <w:rPr>
          <w:bCs/>
          <w:lang w:val="en-GB"/>
        </w:rPr>
        <w:t>, tr</w:t>
      </w:r>
      <w:r>
        <w:rPr>
          <w:bCs/>
          <w:lang w:val="en-GB"/>
        </w:rPr>
        <w:t>ans</w:t>
      </w:r>
      <w:r w:rsidRPr="00701CE6">
        <w:rPr>
          <w:bCs/>
          <w:lang w:val="en-GB"/>
        </w:rPr>
        <w:t>.</w:t>
      </w:r>
      <w:r w:rsidR="00A35196">
        <w:rPr>
          <w:bCs/>
          <w:lang w:val="en-GB"/>
        </w:rPr>
        <w:t xml:space="preserve"> </w:t>
      </w:r>
      <w:r w:rsidRPr="00701CE6">
        <w:rPr>
          <w:bCs/>
          <w:lang w:val="en-GB"/>
        </w:rPr>
        <w:t>Reginald H.</w:t>
      </w:r>
      <w:r>
        <w:rPr>
          <w:bCs/>
          <w:lang w:val="en-GB"/>
        </w:rPr>
        <w:t xml:space="preserve"> </w:t>
      </w:r>
      <w:r w:rsidRPr="00701CE6">
        <w:rPr>
          <w:bCs/>
          <w:lang w:val="en-GB"/>
        </w:rPr>
        <w:t>Fuller, rev.</w:t>
      </w:r>
      <w:r>
        <w:rPr>
          <w:bCs/>
          <w:lang w:val="en-GB"/>
        </w:rPr>
        <w:t xml:space="preserve"> </w:t>
      </w:r>
      <w:r w:rsidRPr="00701CE6">
        <w:rPr>
          <w:bCs/>
          <w:lang w:val="en-GB"/>
        </w:rPr>
        <w:t>ed.</w:t>
      </w:r>
      <w:r>
        <w:rPr>
          <w:bCs/>
          <w:lang w:val="en-GB"/>
        </w:rPr>
        <w:t xml:space="preserve"> </w:t>
      </w:r>
      <w:r w:rsidRPr="00701CE6">
        <w:rPr>
          <w:bCs/>
          <w:lang w:val="en-GB"/>
        </w:rPr>
        <w:t>(New York: Macmillan, 1959) 77</w:t>
      </w:r>
      <w:r>
        <w:rPr>
          <w:bCs/>
          <w:lang w:val="en-GB"/>
        </w:rPr>
        <w:t>,</w:t>
      </w:r>
      <w:r w:rsidRPr="00701CE6">
        <w:rPr>
          <w:bCs/>
          <w:lang w:val="en-GB"/>
        </w:rPr>
        <w:t xml:space="preserve"> cf.</w:t>
      </w:r>
      <w:r>
        <w:rPr>
          <w:bCs/>
          <w:lang w:val="en-GB"/>
        </w:rPr>
        <w:t xml:space="preserve"> </w:t>
      </w:r>
      <w:r w:rsidRPr="00701CE6">
        <w:rPr>
          <w:bCs/>
          <w:lang w:val="en-GB"/>
        </w:rPr>
        <w:t>76-83</w:t>
      </w:r>
      <w:r>
        <w:rPr>
          <w:bCs/>
          <w:lang w:val="en-GB"/>
        </w:rPr>
        <w:t>; see also</w:t>
      </w:r>
      <w:r w:rsidRPr="0084334F">
        <w:rPr>
          <w:noProof/>
        </w:rPr>
        <w:t xml:space="preserve"> </w:t>
      </w:r>
      <w:r>
        <w:rPr>
          <w:noProof/>
        </w:rPr>
        <w:t xml:space="preserve">Guder, </w:t>
      </w:r>
      <w:r>
        <w:rPr>
          <w:i/>
          <w:noProof/>
        </w:rPr>
        <w:t xml:space="preserve">Missional Church, </w:t>
      </w:r>
      <w:r w:rsidRPr="00A02D9B">
        <w:rPr>
          <w:lang w:val="en-GB"/>
        </w:rPr>
        <w:t>131</w:t>
      </w:r>
      <w:r>
        <w:rPr>
          <w:lang w:val="en-GB"/>
        </w:rPr>
        <w:t>.</w:t>
      </w:r>
    </w:p>
  </w:footnote>
  <w:footnote w:id="84">
    <w:p w:rsidR="00DA1C55" w:rsidRPr="006565B2" w:rsidRDefault="00DA1C55" w:rsidP="00C670B0">
      <w:pPr>
        <w:pStyle w:val="Fodnotetekst"/>
        <w:ind w:firstLine="720"/>
        <w:rPr>
          <w:lang w:val="en-GB"/>
        </w:rPr>
      </w:pPr>
      <w:r>
        <w:rPr>
          <w:rStyle w:val="Fodnotehenvisning"/>
        </w:rPr>
        <w:footnoteRef/>
      </w:r>
      <w:r>
        <w:t xml:space="preserve"> </w:t>
      </w:r>
      <w:r w:rsidRPr="00C179A6">
        <w:t>Alan J</w:t>
      </w:r>
      <w:r>
        <w:t>.</w:t>
      </w:r>
      <w:r w:rsidRPr="00C179A6">
        <w:t xml:space="preserve"> Roxburgh, </w:t>
      </w:r>
      <w:r w:rsidRPr="00C179A6">
        <w:rPr>
          <w:i/>
          <w:iCs/>
        </w:rPr>
        <w:t xml:space="preserve">Missional </w:t>
      </w:r>
      <w:proofErr w:type="spellStart"/>
      <w:r w:rsidRPr="00C179A6">
        <w:rPr>
          <w:i/>
          <w:iCs/>
        </w:rPr>
        <w:t>MAP-making</w:t>
      </w:r>
      <w:proofErr w:type="spellEnd"/>
      <w:r w:rsidRPr="00C179A6">
        <w:rPr>
          <w:i/>
          <w:iCs/>
        </w:rPr>
        <w:t>: Skills for</w:t>
      </w:r>
      <w:r>
        <w:rPr>
          <w:i/>
          <w:iCs/>
        </w:rPr>
        <w:t xml:space="preserve"> Leading in Times of Transition </w:t>
      </w:r>
      <w:r>
        <w:t>(</w:t>
      </w:r>
      <w:r w:rsidRPr="00C179A6">
        <w:t xml:space="preserve">San Francisco, CA: </w:t>
      </w:r>
      <w:proofErr w:type="spellStart"/>
      <w:r w:rsidRPr="00C179A6">
        <w:t>Jossey</w:t>
      </w:r>
      <w:proofErr w:type="spellEnd"/>
      <w:r w:rsidRPr="00C179A6">
        <w:t>-Bass</w:t>
      </w:r>
      <w:r>
        <w:t xml:space="preserve">, 2010), </w:t>
      </w:r>
      <w:r>
        <w:rPr>
          <w:lang w:val="en-GB"/>
        </w:rPr>
        <w:t>37.</w:t>
      </w:r>
    </w:p>
  </w:footnote>
  <w:footnote w:id="85">
    <w:p w:rsidR="00DA1C55" w:rsidRPr="00642A1A"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sidRPr="00642A1A">
        <w:rPr>
          <w:lang w:val="en-GB"/>
        </w:rPr>
        <w:t xml:space="preserve"> 123</w:t>
      </w:r>
      <w:r>
        <w:rPr>
          <w:lang w:val="en-GB"/>
        </w:rPr>
        <w:t>.</w:t>
      </w:r>
    </w:p>
  </w:footnote>
  <w:footnote w:id="86">
    <w:p w:rsidR="00DA1C55" w:rsidRPr="00AF3FE4"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AF3FE4">
        <w:rPr>
          <w:lang w:val="en-GB"/>
        </w:rPr>
        <w:t xml:space="preserve"> 187</w:t>
      </w:r>
      <w:r>
        <w:rPr>
          <w:lang w:val="en-GB"/>
        </w:rPr>
        <w:t>.</w:t>
      </w:r>
    </w:p>
  </w:footnote>
  <w:footnote w:id="87">
    <w:p w:rsidR="00DA1C55" w:rsidRPr="00620321"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sidRPr="00620321">
        <w:rPr>
          <w:lang w:val="en-GB"/>
        </w:rPr>
        <w:t xml:space="preserve"> 157</w:t>
      </w:r>
      <w:r>
        <w:rPr>
          <w:lang w:val="en-GB"/>
        </w:rPr>
        <w:t>.</w:t>
      </w:r>
    </w:p>
  </w:footnote>
  <w:footnote w:id="88">
    <w:p w:rsidR="00DA1C55" w:rsidRPr="00437E70"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Pr>
          <w:lang w:val="en-GB"/>
        </w:rPr>
        <w:t xml:space="preserve"> 153.</w:t>
      </w:r>
    </w:p>
  </w:footnote>
  <w:footnote w:id="89">
    <w:p w:rsidR="00DA1C55" w:rsidRPr="00C376B8"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158.</w:t>
      </w:r>
      <w:proofErr w:type="gramEnd"/>
    </w:p>
  </w:footnote>
  <w:footnote w:id="90">
    <w:p w:rsidR="00DA1C55" w:rsidRPr="00C620DD"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Pr>
          <w:lang w:val="en-GB"/>
        </w:rPr>
        <w:t xml:space="preserve"> 131.</w:t>
      </w:r>
    </w:p>
  </w:footnote>
  <w:footnote w:id="91">
    <w:p w:rsidR="00DA1C55" w:rsidRPr="00620321"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145.</w:t>
      </w:r>
      <w:proofErr w:type="gramEnd"/>
    </w:p>
  </w:footnote>
  <w:footnote w:id="92">
    <w:p w:rsidR="00DA1C55" w:rsidRPr="0032200B" w:rsidRDefault="00DA1C55" w:rsidP="00C670B0">
      <w:pPr>
        <w:pStyle w:val="Fodnotetekst"/>
        <w:ind w:firstLine="720"/>
      </w:pPr>
      <w:r>
        <w:rPr>
          <w:rStyle w:val="Fodnotehenvisning"/>
        </w:rPr>
        <w:footnoteRef/>
      </w:r>
      <w:r>
        <w:t xml:space="preserve"> </w:t>
      </w:r>
      <w:r>
        <w:rPr>
          <w:noProof/>
        </w:rPr>
        <w:t xml:space="preserve">Guder, </w:t>
      </w:r>
      <w:r>
        <w:rPr>
          <w:i/>
          <w:noProof/>
        </w:rPr>
        <w:t>Missional Church,</w:t>
      </w:r>
      <w:r>
        <w:rPr>
          <w:lang w:val="en-GB"/>
        </w:rPr>
        <w:t xml:space="preserve"> 44.</w:t>
      </w:r>
    </w:p>
  </w:footnote>
  <w:footnote w:id="93">
    <w:p w:rsidR="00DA1C55" w:rsidRPr="00426427"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Pr>
          <w:lang w:val="en-GB"/>
        </w:rPr>
        <w:t xml:space="preserve"> 90.</w:t>
      </w:r>
    </w:p>
  </w:footnote>
  <w:footnote w:id="94">
    <w:p w:rsidR="00DA1C55" w:rsidRPr="00415001"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415001">
        <w:rPr>
          <w:lang w:val="en-GB"/>
        </w:rPr>
        <w:t xml:space="preserve"> 172</w:t>
      </w:r>
      <w:r>
        <w:rPr>
          <w:lang w:val="en-GB"/>
        </w:rPr>
        <w:t>.</w:t>
      </w:r>
    </w:p>
  </w:footnote>
  <w:footnote w:id="95">
    <w:p w:rsidR="00DA1C55" w:rsidRPr="00752ED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Pr>
          <w:lang w:val="en-GB"/>
        </w:rPr>
        <w:t xml:space="preserve"> 123.</w:t>
      </w:r>
    </w:p>
  </w:footnote>
  <w:footnote w:id="96">
    <w:p w:rsidR="00DA1C55" w:rsidRPr="00D37D98"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D37D98">
        <w:rPr>
          <w:lang w:val="en-GB"/>
        </w:rPr>
        <w:t xml:space="preserve"> 210</w:t>
      </w:r>
      <w:r w:rsidR="0058409E">
        <w:rPr>
          <w:lang w:val="en-GB"/>
        </w:rPr>
        <w:t>.</w:t>
      </w:r>
      <w:r w:rsidRPr="00D37D98">
        <w:rPr>
          <w:lang w:val="en-GB"/>
        </w:rPr>
        <w:t xml:space="preserve"> </w:t>
      </w:r>
    </w:p>
  </w:footnote>
  <w:footnote w:id="97">
    <w:p w:rsidR="00DA1C55" w:rsidRPr="00C220FF" w:rsidRDefault="00DA1C55" w:rsidP="00C670B0">
      <w:pPr>
        <w:pStyle w:val="Fodnotetekst"/>
        <w:ind w:firstLine="720"/>
        <w:rPr>
          <w:lang w:val="en-GB"/>
        </w:rPr>
      </w:pPr>
      <w:r>
        <w:rPr>
          <w:rStyle w:val="Fodnotehenvisning"/>
        </w:rPr>
        <w:footnoteRef/>
      </w:r>
      <w:r w:rsidRPr="00C179A6">
        <w:t xml:space="preserve"> </w:t>
      </w:r>
      <w:proofErr w:type="gramStart"/>
      <w:r>
        <w:t xml:space="preserve">Dreier, </w:t>
      </w:r>
      <w:r>
        <w:rPr>
          <w:noProof/>
        </w:rPr>
        <w:t>“An Old New Church in the Marketplace”</w:t>
      </w:r>
      <w:r>
        <w:rPr>
          <w:i/>
          <w:noProof/>
        </w:rPr>
        <w:t>,</w:t>
      </w:r>
      <w:r w:rsidRPr="00C179A6">
        <w:t xml:space="preserve"> 215</w:t>
      </w:r>
      <w:r>
        <w:t>.</w:t>
      </w:r>
      <w:proofErr w:type="gramEnd"/>
    </w:p>
  </w:footnote>
  <w:footnote w:id="98">
    <w:p w:rsidR="00DA1C55" w:rsidRPr="002C5539"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2C5539">
        <w:rPr>
          <w:lang w:val="en-GB"/>
        </w:rPr>
        <w:t xml:space="preserve"> 191</w:t>
      </w:r>
      <w:r>
        <w:rPr>
          <w:lang w:val="en-GB"/>
        </w:rPr>
        <w:t>.</w:t>
      </w:r>
    </w:p>
  </w:footnote>
  <w:footnote w:id="99">
    <w:p w:rsidR="00DA1C55" w:rsidRPr="00C220FF" w:rsidRDefault="00DA1C55" w:rsidP="00C670B0">
      <w:pPr>
        <w:pStyle w:val="Fodnotetekst"/>
        <w:ind w:firstLine="720"/>
        <w:rPr>
          <w:lang w:val="en-GB"/>
        </w:rPr>
      </w:pPr>
      <w:r>
        <w:rPr>
          <w:rStyle w:val="Fodnotehenvisning"/>
        </w:rPr>
        <w:footnoteRef/>
      </w:r>
      <w:r w:rsidRPr="00EE0F03">
        <w:t xml:space="preserve"> Pascale, </w:t>
      </w:r>
      <w:proofErr w:type="spellStart"/>
      <w:r w:rsidRPr="00EE0F03">
        <w:t>Millemann</w:t>
      </w:r>
      <w:proofErr w:type="spellEnd"/>
      <w:r w:rsidRPr="00EE0F03">
        <w:t xml:space="preserve">, </w:t>
      </w:r>
      <w:proofErr w:type="spellStart"/>
      <w:r w:rsidRPr="00EE0F03">
        <w:t>Gioja</w:t>
      </w:r>
      <w:proofErr w:type="spellEnd"/>
      <w:r w:rsidRPr="00EE0F03">
        <w:t xml:space="preserve">, </w:t>
      </w:r>
      <w:r>
        <w:rPr>
          <w:i/>
          <w:iCs/>
        </w:rPr>
        <w:t>Surfing the Edge of Chaos,</w:t>
      </w:r>
      <w:r>
        <w:t xml:space="preserve"> </w:t>
      </w:r>
      <w:r>
        <w:rPr>
          <w:lang w:val="en-GB"/>
        </w:rPr>
        <w:t>156.</w:t>
      </w:r>
    </w:p>
  </w:footnote>
  <w:footnote w:id="100">
    <w:p w:rsidR="00DA1C55" w:rsidRPr="007307DC" w:rsidRDefault="00DA1C55" w:rsidP="00C670B0">
      <w:pPr>
        <w:pStyle w:val="Fodnotetekst"/>
        <w:ind w:firstLine="720"/>
      </w:pPr>
      <w:r>
        <w:rPr>
          <w:rStyle w:val="Fodnotehenvisning"/>
        </w:rPr>
        <w:footnoteRef/>
      </w:r>
      <w:r>
        <w:t xml:space="preserve"> </w:t>
      </w:r>
      <w:r>
        <w:rPr>
          <w:noProof/>
        </w:rPr>
        <w:t xml:space="preserve">Heifetz and Linsky, </w:t>
      </w:r>
      <w:r>
        <w:rPr>
          <w:i/>
          <w:noProof/>
        </w:rPr>
        <w:t>Leadership on the Line,</w:t>
      </w:r>
      <w:r>
        <w:rPr>
          <w:lang w:val="en-GB"/>
        </w:rPr>
        <w:t xml:space="preserve"> 170.</w:t>
      </w:r>
    </w:p>
  </w:footnote>
  <w:footnote w:id="101">
    <w:p w:rsidR="00DA1C55" w:rsidRPr="00E12C9C"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sidRPr="00E12C9C">
        <w:rPr>
          <w:lang w:val="en-GB"/>
        </w:rPr>
        <w:t xml:space="preserve"> 118</w:t>
      </w:r>
      <w:r>
        <w:rPr>
          <w:lang w:val="en-GB"/>
        </w:rPr>
        <w:t>.</w:t>
      </w:r>
    </w:p>
  </w:footnote>
  <w:footnote w:id="102">
    <w:p w:rsidR="00DA1C55" w:rsidRPr="007307DC" w:rsidRDefault="00DA1C55" w:rsidP="00C670B0">
      <w:pPr>
        <w:pStyle w:val="Fodnotetekst"/>
        <w:ind w:firstLine="720"/>
      </w:pPr>
      <w:r>
        <w:rPr>
          <w:rStyle w:val="Fodnotehenvisning"/>
        </w:rPr>
        <w:footnoteRef/>
      </w:r>
      <w:r>
        <w:t xml:space="preserve"> </w:t>
      </w:r>
      <w:r>
        <w:rPr>
          <w:noProof/>
        </w:rPr>
        <w:t xml:space="preserve">Heifetz and Linsky, </w:t>
      </w:r>
      <w:r>
        <w:rPr>
          <w:i/>
          <w:noProof/>
        </w:rPr>
        <w:t>Leadership on the Line,</w:t>
      </w:r>
      <w:r w:rsidRPr="007307DC">
        <w:rPr>
          <w:lang w:val="en-GB"/>
        </w:rPr>
        <w:t xml:space="preserve"> 163</w:t>
      </w:r>
      <w:r>
        <w:rPr>
          <w:lang w:val="en-GB"/>
        </w:rPr>
        <w:t>.</w:t>
      </w:r>
    </w:p>
  </w:footnote>
  <w:footnote w:id="103">
    <w:p w:rsidR="00DA1C55" w:rsidRPr="0060719C" w:rsidRDefault="00DA1C55" w:rsidP="00C670B0">
      <w:pPr>
        <w:pStyle w:val="Fodnotetekst"/>
        <w:ind w:firstLine="720"/>
        <w:rPr>
          <w:lang w:val="en-GB"/>
        </w:rPr>
      </w:pPr>
      <w:r>
        <w:rPr>
          <w:rStyle w:val="Fodnotehenvisning"/>
        </w:rPr>
        <w:footnoteRef/>
      </w:r>
      <w:r>
        <w:t xml:space="preserve"> Van </w:t>
      </w:r>
      <w:proofErr w:type="spellStart"/>
      <w:r>
        <w:t>Gelder</w:t>
      </w:r>
      <w:proofErr w:type="spellEnd"/>
      <w:r>
        <w:t>, “</w:t>
      </w:r>
      <w:r>
        <w:rPr>
          <w:noProof/>
        </w:rPr>
        <w:t>How Missiology Can Help Inform the Conversation,”</w:t>
      </w:r>
      <w:r w:rsidRPr="0060719C">
        <w:rPr>
          <w:lang w:val="en-GB"/>
        </w:rPr>
        <w:t xml:space="preserve"> 35</w:t>
      </w:r>
      <w:r>
        <w:rPr>
          <w:lang w:val="en-GB"/>
        </w:rPr>
        <w:t>.</w:t>
      </w:r>
    </w:p>
  </w:footnote>
  <w:footnote w:id="104">
    <w:p w:rsidR="00DA1C55" w:rsidRPr="007307DC"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7307DC">
        <w:rPr>
          <w:lang w:val="en-GB"/>
        </w:rPr>
        <w:t xml:space="preserve"> 164</w:t>
      </w:r>
      <w:r>
        <w:rPr>
          <w:lang w:val="en-GB"/>
        </w:rPr>
        <w:t>.</w:t>
      </w:r>
    </w:p>
  </w:footnote>
  <w:footnote w:id="105">
    <w:p w:rsidR="00DA1C55" w:rsidRPr="00FB2AD0"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196.</w:t>
      </w:r>
      <w:proofErr w:type="gramEnd"/>
    </w:p>
  </w:footnote>
  <w:footnote w:id="106">
    <w:p w:rsidR="00DA1C55" w:rsidRPr="00426427"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Pr>
          <w:lang w:val="en-GB"/>
        </w:rPr>
        <w:t xml:space="preserve"> 101.</w:t>
      </w:r>
    </w:p>
  </w:footnote>
  <w:footnote w:id="107">
    <w:p w:rsidR="00DA1C55" w:rsidRPr="00B54552"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Pr>
          <w:lang w:val="en-GB"/>
        </w:rPr>
        <w:t xml:space="preserve"> 200.</w:t>
      </w:r>
    </w:p>
  </w:footnote>
  <w:footnote w:id="108">
    <w:p w:rsidR="00DA1C55" w:rsidRPr="00FB2AD0"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Leadership on the Line,</w:t>
      </w:r>
      <w:r w:rsidRPr="00FB2AD0">
        <w:rPr>
          <w:lang w:val="en-GB"/>
        </w:rPr>
        <w:t xml:space="preserve"> 199</w:t>
      </w:r>
      <w:r>
        <w:rPr>
          <w:lang w:val="en-GB"/>
        </w:rPr>
        <w:t>.</w:t>
      </w:r>
    </w:p>
  </w:footnote>
  <w:footnote w:id="109">
    <w:p w:rsidR="00DA1C55" w:rsidRPr="00C376B8"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Pr>
          <w:lang w:val="en-GB"/>
        </w:rPr>
        <w:t xml:space="preserve"> 177.</w:t>
      </w:r>
    </w:p>
  </w:footnote>
  <w:footnote w:id="110">
    <w:p w:rsidR="00DA1C55" w:rsidRPr="00620321"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The Missional Leader,</w:t>
      </w:r>
      <w:r>
        <w:rPr>
          <w:lang w:val="en-GB"/>
        </w:rPr>
        <w:t xml:space="preserve"> 151.</w:t>
      </w:r>
    </w:p>
  </w:footnote>
  <w:footnote w:id="111">
    <w:p w:rsidR="00DA1C55" w:rsidRPr="007A7086" w:rsidRDefault="00DA1C55" w:rsidP="00C670B0">
      <w:pPr>
        <w:pStyle w:val="Fodnotetekst"/>
        <w:ind w:firstLine="720"/>
        <w:rPr>
          <w:lang w:val="en-GB"/>
        </w:rPr>
      </w:pPr>
      <w:r>
        <w:rPr>
          <w:rStyle w:val="Fodnotehenvisning"/>
        </w:rPr>
        <w:footnoteRef/>
      </w:r>
      <w:r>
        <w:t xml:space="preserve"> Roxburgh, </w:t>
      </w:r>
      <w:r>
        <w:rPr>
          <w:i/>
          <w:iCs/>
        </w:rPr>
        <w:t xml:space="preserve">Missional </w:t>
      </w:r>
      <w:proofErr w:type="spellStart"/>
      <w:r>
        <w:rPr>
          <w:i/>
          <w:iCs/>
        </w:rPr>
        <w:t>MAP-making</w:t>
      </w:r>
      <w:proofErr w:type="spellEnd"/>
      <w:r>
        <w:rPr>
          <w:i/>
          <w:iCs/>
        </w:rPr>
        <w:t>,</w:t>
      </w:r>
      <w:r>
        <w:rPr>
          <w:lang w:val="en-GB"/>
        </w:rPr>
        <w:t xml:space="preserve"> 77.</w:t>
      </w:r>
    </w:p>
  </w:footnote>
  <w:footnote w:id="112">
    <w:p w:rsidR="00DA1C55" w:rsidRPr="004A7D12" w:rsidRDefault="00DA1C55" w:rsidP="00A24B2C">
      <w:pPr>
        <w:pStyle w:val="Fodnotetekst"/>
        <w:ind w:firstLine="720"/>
        <w:rPr>
          <w:b/>
          <w:i/>
        </w:rPr>
      </w:pPr>
      <w:r w:rsidRPr="00A24B2C">
        <w:rPr>
          <w:rStyle w:val="Fodnotehenvisning"/>
        </w:rPr>
        <w:footnoteRef/>
      </w:r>
      <w:r w:rsidRPr="00A24B2C">
        <w:t xml:space="preserve"> </w:t>
      </w:r>
      <w:r w:rsidRPr="00A24B2C">
        <w:rPr>
          <w:noProof/>
        </w:rPr>
        <w:t xml:space="preserve">Newbigin, </w:t>
      </w:r>
      <w:r w:rsidRPr="00A24B2C">
        <w:rPr>
          <w:i/>
          <w:iCs/>
          <w:noProof/>
        </w:rPr>
        <w:t>The Gospel in a Pluralist Society</w:t>
      </w:r>
      <w:r w:rsidRPr="00A24B2C">
        <w:rPr>
          <w:bCs/>
          <w:iCs/>
          <w:lang w:val="en-GB"/>
        </w:rPr>
        <w:t>, 234</w:t>
      </w:r>
      <w:r>
        <w:rPr>
          <w:bCs/>
          <w:iCs/>
          <w:lang w:val="en-GB"/>
        </w:rPr>
        <w:t xml:space="preserve">, quoted in </w:t>
      </w:r>
      <w:r w:rsidRPr="00A24B2C">
        <w:rPr>
          <w:noProof/>
        </w:rPr>
        <w:t xml:space="preserve">Guder, </w:t>
      </w:r>
      <w:r w:rsidRPr="00A24B2C">
        <w:rPr>
          <w:i/>
          <w:noProof/>
        </w:rPr>
        <w:t>Missional Church,</w:t>
      </w:r>
      <w:r>
        <w:rPr>
          <w:lang w:val="en-GB"/>
        </w:rPr>
        <w:t xml:space="preserve"> 219.</w:t>
      </w:r>
    </w:p>
  </w:footnote>
  <w:footnote w:id="113">
    <w:p w:rsidR="00DA1C55" w:rsidRPr="00273E07" w:rsidRDefault="00DA1C55" w:rsidP="00C670B0">
      <w:pPr>
        <w:pStyle w:val="Fodnotetekst"/>
        <w:ind w:firstLine="720"/>
        <w:rPr>
          <w:lang w:val="en-GB"/>
        </w:rPr>
      </w:pPr>
      <w:r>
        <w:rPr>
          <w:rStyle w:val="Fodnotehenvisning"/>
        </w:rPr>
        <w:footnoteRef/>
      </w:r>
      <w:r>
        <w:t xml:space="preserve"> </w:t>
      </w:r>
      <w:proofErr w:type="spellStart"/>
      <w:proofErr w:type="gramStart"/>
      <w:r w:rsidRPr="009E0C9F">
        <w:t>Cormode</w:t>
      </w:r>
      <w:proofErr w:type="spellEnd"/>
      <w:r w:rsidRPr="009E0C9F">
        <w:t xml:space="preserve">, </w:t>
      </w:r>
      <w:r>
        <w:rPr>
          <w:i/>
          <w:iCs/>
        </w:rPr>
        <w:t>Making Spiritual Sense</w:t>
      </w:r>
      <w:r>
        <w:t xml:space="preserve">, </w:t>
      </w:r>
      <w:r w:rsidRPr="00273E07">
        <w:rPr>
          <w:lang w:val="en-GB"/>
        </w:rPr>
        <w:t>98</w:t>
      </w:r>
      <w:r>
        <w:rPr>
          <w:lang w:val="en-GB"/>
        </w:rPr>
        <w:t>.</w:t>
      </w:r>
      <w:proofErr w:type="gramEnd"/>
    </w:p>
  </w:footnote>
  <w:footnote w:id="114">
    <w:p w:rsidR="00DA1C55" w:rsidRPr="00135E0B" w:rsidRDefault="00DA1C55" w:rsidP="00D25747">
      <w:pPr>
        <w:pStyle w:val="Fodnotetekst"/>
        <w:ind w:right="-180" w:firstLine="720"/>
      </w:pPr>
      <w:r>
        <w:rPr>
          <w:rStyle w:val="Fodnotehenvisning"/>
        </w:rPr>
        <w:footnoteRef/>
      </w:r>
      <w:r>
        <w:t xml:space="preserve"> </w:t>
      </w:r>
      <w:r w:rsidRPr="008334C1">
        <w:rPr>
          <w:noProof/>
        </w:rPr>
        <w:t>Alan J. Roxburgh</w:t>
      </w:r>
      <w:r>
        <w:rPr>
          <w:noProof/>
        </w:rPr>
        <w:t xml:space="preserve">, </w:t>
      </w:r>
      <w:r w:rsidRPr="008334C1">
        <w:rPr>
          <w:i/>
          <w:iCs/>
          <w:noProof/>
        </w:rPr>
        <w:t>The Sky is Fallin</w:t>
      </w:r>
      <w:r>
        <w:rPr>
          <w:i/>
          <w:iCs/>
          <w:noProof/>
        </w:rPr>
        <w:t>g!?! Leaders Lost in Transition</w:t>
      </w:r>
      <w:r w:rsidRPr="008334C1">
        <w:rPr>
          <w:noProof/>
        </w:rPr>
        <w:t xml:space="preserve"> </w:t>
      </w:r>
      <w:r>
        <w:rPr>
          <w:noProof/>
        </w:rPr>
        <w:t xml:space="preserve">(Eagle, ID: ACI Publishing, 2005), </w:t>
      </w:r>
      <w:r>
        <w:t>54.</w:t>
      </w:r>
    </w:p>
  </w:footnote>
  <w:footnote w:id="115">
    <w:p w:rsidR="00DA1C55" w:rsidRPr="003335CB" w:rsidRDefault="00DA1C55" w:rsidP="00C670B0">
      <w:pPr>
        <w:pStyle w:val="Fodnotetekst"/>
        <w:ind w:firstLine="720"/>
        <w:rPr>
          <w:lang w:val="en-GB"/>
        </w:rPr>
      </w:pPr>
      <w:r>
        <w:rPr>
          <w:rStyle w:val="Fodnotehenvisning"/>
        </w:rPr>
        <w:footnoteRef/>
      </w:r>
      <w:r>
        <w:t xml:space="preserve"> </w:t>
      </w:r>
      <w:r>
        <w:rPr>
          <w:noProof/>
        </w:rPr>
        <w:t>Simpson, “A Reformation Is a Terrible Thing to Waste,”</w:t>
      </w:r>
      <w:r>
        <w:rPr>
          <w:i/>
          <w:noProof/>
        </w:rPr>
        <w:t xml:space="preserve"> </w:t>
      </w:r>
      <w:r>
        <w:rPr>
          <w:lang w:val="en-GB"/>
        </w:rPr>
        <w:t>83.</w:t>
      </w:r>
    </w:p>
  </w:footnote>
  <w:footnote w:id="116">
    <w:p w:rsidR="00DA1C55" w:rsidRPr="0060719C"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49.</w:t>
      </w:r>
      <w:proofErr w:type="gramEnd"/>
      <w:r w:rsidRPr="0060719C">
        <w:rPr>
          <w:lang w:val="en-GB"/>
        </w:rPr>
        <w:t xml:space="preserve"> </w:t>
      </w:r>
    </w:p>
  </w:footnote>
  <w:footnote w:id="117">
    <w:p w:rsidR="00DA1C55" w:rsidRPr="0020499E" w:rsidRDefault="00DA1C55" w:rsidP="00C670B0">
      <w:pPr>
        <w:pStyle w:val="Fodnotetekst"/>
        <w:ind w:firstLine="720"/>
      </w:pPr>
      <w:r>
        <w:rPr>
          <w:rStyle w:val="Fodnotehenvisning"/>
        </w:rPr>
        <w:footnoteRef/>
      </w:r>
      <w:r>
        <w:t xml:space="preserve"> </w:t>
      </w:r>
      <w:r>
        <w:rPr>
          <w:noProof/>
        </w:rPr>
        <w:t xml:space="preserve">Heifetz and Linsky, </w:t>
      </w:r>
      <w:r>
        <w:rPr>
          <w:i/>
          <w:noProof/>
        </w:rPr>
        <w:t xml:space="preserve">Leadership on the Line, </w:t>
      </w:r>
      <w:r w:rsidRPr="0020499E">
        <w:rPr>
          <w:lang w:val="en-GB"/>
        </w:rPr>
        <w:t>51</w:t>
      </w:r>
      <w:r>
        <w:rPr>
          <w:lang w:val="en-GB"/>
        </w:rPr>
        <w:t>.</w:t>
      </w:r>
    </w:p>
  </w:footnote>
  <w:footnote w:id="118">
    <w:p w:rsidR="00DA1C55" w:rsidRPr="00CB5FE5"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44.</w:t>
      </w:r>
    </w:p>
  </w:footnote>
  <w:footnote w:id="119">
    <w:p w:rsidR="00DA1C55" w:rsidRPr="00B54552"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sidRPr="00B54552">
        <w:rPr>
          <w:lang w:val="en-GB"/>
        </w:rPr>
        <w:t>205</w:t>
      </w:r>
      <w:r>
        <w:rPr>
          <w:lang w:val="en-GB"/>
        </w:rPr>
        <w:t>.</w:t>
      </w:r>
    </w:p>
  </w:footnote>
  <w:footnote w:id="120">
    <w:p w:rsidR="00DA1C55" w:rsidRPr="006F05B1" w:rsidRDefault="00DA1C55" w:rsidP="00C670B0">
      <w:pPr>
        <w:pStyle w:val="Fodnotetekst"/>
        <w:ind w:firstLine="720"/>
      </w:pPr>
      <w:r>
        <w:rPr>
          <w:rStyle w:val="Fodnotehenvisning"/>
        </w:rPr>
        <w:footnoteRef/>
      </w:r>
      <w:r>
        <w:t xml:space="preserve"> If </w:t>
      </w:r>
      <w:r>
        <w:rPr>
          <w:rFonts w:asciiTheme="majorBidi" w:hAnsiTheme="majorBidi" w:cstheme="majorBidi"/>
          <w:szCs w:val="24"/>
        </w:rPr>
        <w:t>the prerequisite for this kind of a team is the PL 360, I do have lots of other teams.</w:t>
      </w:r>
    </w:p>
  </w:footnote>
  <w:footnote w:id="121">
    <w:p w:rsidR="00DA1C55" w:rsidRPr="0020499E"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53.</w:t>
      </w:r>
    </w:p>
  </w:footnote>
  <w:footnote w:id="122">
    <w:p w:rsidR="00DA1C55" w:rsidRPr="00941BFA"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941BFA">
        <w:rPr>
          <w:lang w:val="en-GB"/>
        </w:rPr>
        <w:t>45</w:t>
      </w:r>
      <w:r>
        <w:rPr>
          <w:lang w:val="en-GB"/>
        </w:rPr>
        <w:t>.</w:t>
      </w:r>
    </w:p>
  </w:footnote>
  <w:footnote w:id="123">
    <w:p w:rsidR="00DA1C55" w:rsidRPr="009519B9"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127.</w:t>
      </w:r>
    </w:p>
  </w:footnote>
  <w:footnote w:id="124">
    <w:p w:rsidR="00DA1C55" w:rsidRPr="002A205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sidRPr="002A2059">
        <w:rPr>
          <w:lang w:val="en-GB"/>
        </w:rPr>
        <w:t>254</w:t>
      </w:r>
      <w:r>
        <w:rPr>
          <w:lang w:val="en-GB"/>
        </w:rPr>
        <w:t>.</w:t>
      </w:r>
      <w:r w:rsidRPr="002A2059">
        <w:rPr>
          <w:lang w:val="en-GB"/>
        </w:rPr>
        <w:t xml:space="preserve"> </w:t>
      </w:r>
    </w:p>
  </w:footnote>
  <w:footnote w:id="125">
    <w:p w:rsidR="00DA1C55" w:rsidRPr="00FA7AB6" w:rsidRDefault="00DA1C55" w:rsidP="002802A3">
      <w:pPr>
        <w:pStyle w:val="Fodnotetekst"/>
        <w:ind w:firstLine="720"/>
      </w:pPr>
      <w:r>
        <w:rPr>
          <w:rStyle w:val="Fodnotehenvisning"/>
        </w:rPr>
        <w:footnoteRef/>
      </w:r>
      <w:r>
        <w:t xml:space="preserve"> </w:t>
      </w:r>
      <w:proofErr w:type="gramStart"/>
      <w:r>
        <w:t>Alan J. Roxburgh</w:t>
      </w:r>
      <w:r w:rsidRPr="002034C3">
        <w:t xml:space="preserve"> and Mark </w:t>
      </w:r>
      <w:r>
        <w:t xml:space="preserve">Lau </w:t>
      </w:r>
      <w:r w:rsidRPr="002034C3">
        <w:t>Branson</w:t>
      </w:r>
      <w:r>
        <w:t>.</w:t>
      </w:r>
      <w:proofErr w:type="gramEnd"/>
      <w:r w:rsidRPr="002034C3">
        <w:t xml:space="preserve"> “OD719: Socio-cultural Context and Leadership</w:t>
      </w:r>
      <w:r>
        <w:t>.</w:t>
      </w:r>
      <w:r w:rsidRPr="002034C3">
        <w:t>”</w:t>
      </w:r>
      <w:r>
        <w:t xml:space="preserve"> </w:t>
      </w:r>
      <w:proofErr w:type="gramStart"/>
      <w:r>
        <w:t>Lecture</w:t>
      </w:r>
      <w:r w:rsidRPr="002034C3">
        <w:t xml:space="preserve">, </w:t>
      </w:r>
      <w:r>
        <w:t>Vancouver, BC</w:t>
      </w:r>
      <w:r w:rsidRPr="002034C3">
        <w:t>, 2010</w:t>
      </w:r>
      <w:r>
        <w:t xml:space="preserve"> and</w:t>
      </w:r>
      <w:r w:rsidRPr="002802A3">
        <w:rPr>
          <w:noProof/>
        </w:rPr>
        <w:t xml:space="preserve"> </w:t>
      </w:r>
      <w:r>
        <w:rPr>
          <w:noProof/>
        </w:rPr>
        <w:t xml:space="preserve">Roxburgh and Romanuk, </w:t>
      </w:r>
      <w:r>
        <w:rPr>
          <w:i/>
          <w:iCs/>
          <w:noProof/>
        </w:rPr>
        <w:t xml:space="preserve">The Missional Leader, </w:t>
      </w:r>
      <w:r>
        <w:t>75.</w:t>
      </w:r>
      <w:proofErr w:type="gramEnd"/>
    </w:p>
  </w:footnote>
  <w:footnote w:id="126">
    <w:p w:rsidR="00DA1C55" w:rsidRPr="00907283" w:rsidRDefault="00DA1C55" w:rsidP="00C670B0">
      <w:pPr>
        <w:pStyle w:val="Fodnotetekst"/>
        <w:ind w:firstLine="720"/>
      </w:pPr>
      <w:r>
        <w:rPr>
          <w:rStyle w:val="Fodnotehenvisning"/>
        </w:rPr>
        <w:footnoteRef/>
      </w:r>
      <w:r>
        <w:t xml:space="preserve"> </w:t>
      </w:r>
      <w:r>
        <w:rPr>
          <w:noProof/>
        </w:rPr>
        <w:t xml:space="preserve">Roxburgh, </w:t>
      </w:r>
      <w:r>
        <w:rPr>
          <w:i/>
          <w:iCs/>
          <w:noProof/>
        </w:rPr>
        <w:t>The Sky is Falling!?!</w:t>
      </w:r>
      <w:proofErr w:type="gramStart"/>
      <w:r>
        <w:rPr>
          <w:i/>
          <w:iCs/>
          <w:noProof/>
        </w:rPr>
        <w:t>,</w:t>
      </w:r>
      <w:r>
        <w:t>83</w:t>
      </w:r>
      <w:proofErr w:type="gramEnd"/>
      <w:r>
        <w:t>.</w:t>
      </w:r>
    </w:p>
  </w:footnote>
  <w:footnote w:id="127">
    <w:p w:rsidR="00DA1C55" w:rsidRPr="00273E07" w:rsidRDefault="00DA1C55" w:rsidP="00C670B0">
      <w:pPr>
        <w:pStyle w:val="Fodnotetekst"/>
        <w:ind w:firstLine="720"/>
        <w:rPr>
          <w:lang w:val="en-GB"/>
        </w:rPr>
      </w:pPr>
      <w:r>
        <w:rPr>
          <w:rStyle w:val="Fodnotehenvisning"/>
        </w:rPr>
        <w:footnoteRef/>
      </w:r>
      <w:r>
        <w:t xml:space="preserve"> </w:t>
      </w:r>
      <w:proofErr w:type="spellStart"/>
      <w:proofErr w:type="gramStart"/>
      <w:r>
        <w:t>Cormode</w:t>
      </w:r>
      <w:proofErr w:type="spellEnd"/>
      <w:r>
        <w:t xml:space="preserve">, </w:t>
      </w:r>
      <w:r>
        <w:rPr>
          <w:i/>
          <w:iCs/>
        </w:rPr>
        <w:t xml:space="preserve">Making Spiritual Sense, </w:t>
      </w:r>
      <w:r>
        <w:rPr>
          <w:lang w:val="en-GB"/>
        </w:rPr>
        <w:t>30.</w:t>
      </w:r>
      <w:proofErr w:type="gramEnd"/>
    </w:p>
  </w:footnote>
  <w:footnote w:id="128">
    <w:p w:rsidR="00DA1C55" w:rsidRPr="004F210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169.</w:t>
      </w:r>
    </w:p>
  </w:footnote>
  <w:footnote w:id="129">
    <w:p w:rsidR="00DA1C55" w:rsidRPr="0060719C" w:rsidRDefault="00DA1C55" w:rsidP="00C670B0">
      <w:pPr>
        <w:pStyle w:val="Fodnotetekst"/>
        <w:ind w:firstLine="720"/>
        <w:rPr>
          <w:lang w:val="en-GB"/>
        </w:rPr>
      </w:pPr>
      <w:r>
        <w:rPr>
          <w:rStyle w:val="Fodnotehenvisning"/>
        </w:rPr>
        <w:footnoteRef/>
      </w:r>
      <w:r>
        <w:t xml:space="preserve"> </w:t>
      </w:r>
      <w:r>
        <w:rPr>
          <w:noProof/>
        </w:rPr>
        <w:t>Van Gelder, “How Missiology Can Help Inform the Conversation,”</w:t>
      </w:r>
      <w:r>
        <w:rPr>
          <w:i/>
          <w:noProof/>
        </w:rPr>
        <w:t xml:space="preserve"> </w:t>
      </w:r>
      <w:r>
        <w:rPr>
          <w:lang w:val="en-GB"/>
        </w:rPr>
        <w:t>34.</w:t>
      </w:r>
    </w:p>
  </w:footnote>
  <w:footnote w:id="130">
    <w:p w:rsidR="00DA1C55" w:rsidRPr="00642A1A" w:rsidRDefault="00DA1C55" w:rsidP="00C670B0">
      <w:pPr>
        <w:pStyle w:val="Fodnotetekst"/>
        <w:ind w:firstLine="720"/>
        <w:rPr>
          <w:lang w:val="en-GB"/>
        </w:rPr>
      </w:pPr>
      <w:r>
        <w:rPr>
          <w:rStyle w:val="Fodnotehenvisning"/>
        </w:rPr>
        <w:footnoteRef/>
      </w:r>
      <w:r>
        <w:t xml:space="preserve"> See also </w:t>
      </w:r>
      <w:r>
        <w:rPr>
          <w:noProof/>
        </w:rPr>
        <w:t xml:space="preserve">Roxburgh and Romanuk, </w:t>
      </w:r>
      <w:r>
        <w:rPr>
          <w:i/>
          <w:iCs/>
          <w:noProof/>
        </w:rPr>
        <w:t xml:space="preserve">The Missional Leader, </w:t>
      </w:r>
      <w:r w:rsidRPr="00642A1A">
        <w:rPr>
          <w:lang w:val="en-GB"/>
        </w:rPr>
        <w:t>121</w:t>
      </w:r>
      <w:r>
        <w:rPr>
          <w:lang w:val="en-GB"/>
        </w:rPr>
        <w:t>.</w:t>
      </w:r>
    </w:p>
  </w:footnote>
  <w:footnote w:id="131">
    <w:p w:rsidR="00DA1C55" w:rsidRPr="00707470"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sidRPr="00707470">
        <w:rPr>
          <w:lang w:val="en-GB"/>
        </w:rPr>
        <w:t>85</w:t>
      </w:r>
      <w:r>
        <w:rPr>
          <w:lang w:val="en-GB"/>
        </w:rPr>
        <w:t>.</w:t>
      </w:r>
    </w:p>
  </w:footnote>
  <w:footnote w:id="132">
    <w:p w:rsidR="00DA1C55" w:rsidRPr="008172C6" w:rsidRDefault="00DA1C55" w:rsidP="00C670B0">
      <w:pPr>
        <w:pStyle w:val="Fodnotetekst"/>
        <w:ind w:firstLine="720"/>
      </w:pPr>
      <w:r>
        <w:rPr>
          <w:rStyle w:val="Fodnotehenvisning"/>
        </w:rPr>
        <w:footnoteRef/>
      </w:r>
      <w:r>
        <w:t xml:space="preserve"> </w:t>
      </w:r>
      <w:proofErr w:type="gramStart"/>
      <w:r>
        <w:rPr>
          <w:noProof/>
        </w:rPr>
        <w:t xml:space="preserve">Ibid., </w:t>
      </w:r>
      <w:r>
        <w:t>175.</w:t>
      </w:r>
      <w:proofErr w:type="gramEnd"/>
    </w:p>
  </w:footnote>
  <w:footnote w:id="133">
    <w:p w:rsidR="00DA1C55" w:rsidRPr="00642B90"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sidRPr="00642B90">
        <w:rPr>
          <w:lang w:val="en-GB"/>
        </w:rPr>
        <w:t>153</w:t>
      </w:r>
      <w:r>
        <w:rPr>
          <w:lang w:val="en-GB"/>
        </w:rPr>
        <w:t>.</w:t>
      </w:r>
      <w:proofErr w:type="gramEnd"/>
    </w:p>
  </w:footnote>
  <w:footnote w:id="134">
    <w:p w:rsidR="00DA1C55" w:rsidRPr="00707470"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sidRPr="00707470">
        <w:rPr>
          <w:lang w:val="en-GB"/>
        </w:rPr>
        <w:t>183</w:t>
      </w:r>
      <w:r>
        <w:rPr>
          <w:lang w:val="en-GB"/>
        </w:rPr>
        <w:t>.</w:t>
      </w:r>
      <w:proofErr w:type="gramEnd"/>
    </w:p>
  </w:footnote>
  <w:footnote w:id="135">
    <w:p w:rsidR="00DA1C55" w:rsidRPr="0007445B" w:rsidRDefault="00DA1C55" w:rsidP="00254C45">
      <w:pPr>
        <w:pStyle w:val="Fodnotetekst"/>
        <w:ind w:firstLine="720"/>
        <w:rPr>
          <w:b/>
        </w:rPr>
      </w:pPr>
      <w:r w:rsidRPr="00371D71">
        <w:rPr>
          <w:rStyle w:val="Fodnotehenvisning"/>
        </w:rPr>
        <w:footnoteRef/>
      </w:r>
      <w:r w:rsidRPr="00371D71">
        <w:t xml:space="preserve"> </w:t>
      </w:r>
      <w:r w:rsidRPr="00371D71">
        <w:rPr>
          <w:noProof/>
        </w:rPr>
        <w:t xml:space="preserve">Stephen B. Bevans, </w:t>
      </w:r>
      <w:r w:rsidRPr="00371D71">
        <w:rPr>
          <w:i/>
          <w:iCs/>
          <w:noProof/>
        </w:rPr>
        <w:t>Models of Contextual Theology.</w:t>
      </w:r>
      <w:r w:rsidRPr="00371D71">
        <w:rPr>
          <w:noProof/>
        </w:rPr>
        <w:t xml:space="preserve"> (Rev. ed. Maryknoll, NY: Orbis Books, 2006)</w:t>
      </w:r>
      <w:proofErr w:type="gramStart"/>
      <w:r w:rsidRPr="00371D71">
        <w:rPr>
          <w:noProof/>
        </w:rPr>
        <w:t xml:space="preserve">, </w:t>
      </w:r>
      <w:r w:rsidR="00254C45">
        <w:rPr>
          <w:noProof/>
        </w:rPr>
        <w:t xml:space="preserve"> </w:t>
      </w:r>
      <w:r w:rsidRPr="00371D71">
        <w:t>124</w:t>
      </w:r>
      <w:proofErr w:type="gramEnd"/>
      <w:r w:rsidRPr="00371D71">
        <w:t>-127; see also John Howard Yoder, Body Politics (</w:t>
      </w:r>
      <w:proofErr w:type="spellStart"/>
      <w:r w:rsidRPr="00371D71">
        <w:t>Scottdale</w:t>
      </w:r>
      <w:proofErr w:type="spellEnd"/>
      <w:r w:rsidRPr="00371D71">
        <w:t xml:space="preserve">, </w:t>
      </w:r>
      <w:r>
        <w:t>PA:</w:t>
      </w:r>
      <w:r w:rsidRPr="00371D71">
        <w:t xml:space="preserve"> Herald Press, 2001)</w:t>
      </w:r>
      <w:r>
        <w:t>, 6-55.</w:t>
      </w:r>
      <w:r w:rsidR="00254C45">
        <w:t xml:space="preserve"> Also he is a</w:t>
      </w:r>
      <w:r w:rsidRPr="00371D71">
        <w:t xml:space="preserve"> </w:t>
      </w:r>
      <w:r>
        <w:t>proponent</w:t>
      </w:r>
      <w:r w:rsidRPr="00371D71">
        <w:t xml:space="preserve"> for the “countercultural contextualization model</w:t>
      </w:r>
      <w:r>
        <w:t>.</w:t>
      </w:r>
      <w:r w:rsidRPr="00371D71">
        <w:t>”</w:t>
      </w:r>
    </w:p>
  </w:footnote>
  <w:footnote w:id="136">
    <w:p w:rsidR="00DA1C55" w:rsidRPr="0087674C" w:rsidRDefault="00DA1C55" w:rsidP="00C670B0">
      <w:pPr>
        <w:pStyle w:val="Fodnotetekst"/>
        <w:ind w:firstLine="720"/>
      </w:pPr>
      <w:r>
        <w:rPr>
          <w:rStyle w:val="Fodnotehenvisning"/>
        </w:rPr>
        <w:footnoteRef/>
      </w:r>
      <w:r>
        <w:t xml:space="preserve"> </w:t>
      </w:r>
      <w:r>
        <w:rPr>
          <w:noProof/>
        </w:rPr>
        <w:t xml:space="preserve">Ibid., </w:t>
      </w:r>
      <w:r>
        <w:t>120-125</w:t>
      </w:r>
      <w:r w:rsidR="00C10822">
        <w:t>.</w:t>
      </w:r>
    </w:p>
  </w:footnote>
  <w:footnote w:id="137">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Missional Church,</w:t>
      </w:r>
      <w:r w:rsidRPr="00180DB9">
        <w:rPr>
          <w:lang w:val="en-GB"/>
        </w:rPr>
        <w:t xml:space="preserve"> 55</w:t>
      </w:r>
      <w:r>
        <w:rPr>
          <w:lang w:val="en-GB"/>
        </w:rPr>
        <w:t>.</w:t>
      </w:r>
    </w:p>
  </w:footnote>
  <w:footnote w:id="138">
    <w:p w:rsidR="00DA1C55" w:rsidRPr="00273E07" w:rsidRDefault="00DA1C55" w:rsidP="00C670B0">
      <w:pPr>
        <w:pStyle w:val="Fodnotetekst"/>
        <w:ind w:firstLine="720"/>
        <w:rPr>
          <w:lang w:val="en-GB"/>
        </w:rPr>
      </w:pPr>
      <w:r>
        <w:rPr>
          <w:rStyle w:val="Fodnotehenvisning"/>
        </w:rPr>
        <w:footnoteRef/>
      </w:r>
      <w:r>
        <w:t xml:space="preserve"> </w:t>
      </w:r>
      <w:proofErr w:type="gramStart"/>
      <w:r>
        <w:rPr>
          <w:noProof/>
        </w:rPr>
        <w:t>Ibid.</w:t>
      </w:r>
      <w:r>
        <w:rPr>
          <w:i/>
          <w:noProof/>
        </w:rPr>
        <w:t>,</w:t>
      </w:r>
      <w:r>
        <w:rPr>
          <w:lang w:val="en-GB"/>
        </w:rPr>
        <w:t xml:space="preserve"> 37.</w:t>
      </w:r>
      <w:proofErr w:type="gramEnd"/>
      <w:r>
        <w:rPr>
          <w:lang w:val="en-GB"/>
        </w:rPr>
        <w:t xml:space="preserve"> </w:t>
      </w:r>
      <w:r w:rsidRPr="00341ABE">
        <w:rPr>
          <w:szCs w:val="24"/>
        </w:rPr>
        <w:t xml:space="preserve"> </w:t>
      </w:r>
      <w:r>
        <w:rPr>
          <w:szCs w:val="24"/>
        </w:rPr>
        <w:t>I</w:t>
      </w:r>
      <w:r w:rsidRPr="00C670B0">
        <w:rPr>
          <w:szCs w:val="24"/>
        </w:rPr>
        <w:t>n my perception of this dialogue, I have come to the conclusio</w:t>
      </w:r>
      <w:r>
        <w:rPr>
          <w:szCs w:val="24"/>
        </w:rPr>
        <w:t>n of talking about it in the plural form,</w:t>
      </w:r>
      <w:r w:rsidRPr="00C670B0">
        <w:rPr>
          <w:szCs w:val="24"/>
        </w:rPr>
        <w:t xml:space="preserve"> </w:t>
      </w:r>
      <w:r>
        <w:rPr>
          <w:szCs w:val="24"/>
        </w:rPr>
        <w:t>“</w:t>
      </w:r>
      <w:r w:rsidRPr="00C670B0">
        <w:rPr>
          <w:szCs w:val="24"/>
        </w:rPr>
        <w:t>post-modernities</w:t>
      </w:r>
      <w:r>
        <w:rPr>
          <w:szCs w:val="24"/>
        </w:rPr>
        <w:t xml:space="preserve">,” </w:t>
      </w:r>
      <w:r w:rsidRPr="00C670B0">
        <w:rPr>
          <w:szCs w:val="24"/>
        </w:rPr>
        <w:t>as opposed to my professors who would rather use the first description</w:t>
      </w:r>
      <w:r>
        <w:rPr>
          <w:szCs w:val="24"/>
        </w:rPr>
        <w:t>.</w:t>
      </w:r>
      <w:r w:rsidRPr="00341ABE">
        <w:t xml:space="preserve"> </w:t>
      </w:r>
      <w:r>
        <w:t>See also Charles</w:t>
      </w:r>
      <w:r w:rsidRPr="00CF43D1">
        <w:t xml:space="preserve"> Taylor, </w:t>
      </w:r>
      <w:r>
        <w:rPr>
          <w:i/>
          <w:iCs/>
        </w:rPr>
        <w:t xml:space="preserve">Modern Social Imaginaries </w:t>
      </w:r>
      <w:r>
        <w:t>(</w:t>
      </w:r>
      <w:r w:rsidRPr="00CF43D1">
        <w:t>Du</w:t>
      </w:r>
      <w:r>
        <w:t>r</w:t>
      </w:r>
      <w:r w:rsidRPr="00CF43D1">
        <w:t>ham, NC: Duke University Press, 2004.</w:t>
      </w:r>
      <w:r>
        <w:t xml:space="preserve">), </w:t>
      </w:r>
      <w:r>
        <w:rPr>
          <w:lang w:val="en-GB"/>
        </w:rPr>
        <w:t>195.</w:t>
      </w:r>
    </w:p>
  </w:footnote>
  <w:footnote w:id="139">
    <w:p w:rsidR="00DA1C55" w:rsidRPr="009162F3" w:rsidRDefault="00DA1C55" w:rsidP="00E8404A">
      <w:pPr>
        <w:pStyle w:val="Fodnotetekst"/>
        <w:ind w:firstLine="720"/>
        <w:rPr>
          <w:b/>
          <w:lang w:val="en-GB"/>
        </w:rPr>
      </w:pPr>
      <w:r w:rsidRPr="00E8404A">
        <w:rPr>
          <w:rStyle w:val="Fodnotehenvisning"/>
        </w:rPr>
        <w:footnoteRef/>
      </w:r>
      <w:r w:rsidRPr="00E8404A">
        <w:t xml:space="preserve"> See also </w:t>
      </w:r>
      <w:r w:rsidRPr="00E8404A">
        <w:rPr>
          <w:noProof/>
        </w:rPr>
        <w:t xml:space="preserve">Guder, </w:t>
      </w:r>
      <w:r w:rsidRPr="00E8404A">
        <w:rPr>
          <w:i/>
          <w:noProof/>
        </w:rPr>
        <w:t>Missional Church,</w:t>
      </w:r>
      <w:r w:rsidR="00A832AF">
        <w:rPr>
          <w:lang w:val="en-GB"/>
        </w:rPr>
        <w:t xml:space="preserve"> 40: “O</w:t>
      </w:r>
      <w:r w:rsidRPr="00E8404A">
        <w:rPr>
          <w:lang w:val="en-GB"/>
        </w:rPr>
        <w:t xml:space="preserve">ur understanding of truth is always an interpretation relative to our context and cultural understanding.” </w:t>
      </w:r>
    </w:p>
  </w:footnote>
  <w:footnote w:id="140">
    <w:p w:rsidR="00DA1C55" w:rsidRPr="00C903A0" w:rsidRDefault="00DA1C55" w:rsidP="00E8404A">
      <w:pPr>
        <w:pStyle w:val="Fodnotetekst"/>
        <w:ind w:firstLine="720"/>
      </w:pPr>
      <w:r>
        <w:rPr>
          <w:rStyle w:val="Fodnotehenvisning"/>
        </w:rPr>
        <w:footnoteRef/>
      </w:r>
      <w:r>
        <w:t xml:space="preserve"> </w:t>
      </w:r>
      <w:proofErr w:type="gramStart"/>
      <w:r w:rsidRPr="00CF43D1">
        <w:t>Newbigin.</w:t>
      </w:r>
      <w:proofErr w:type="gramEnd"/>
      <w:r w:rsidRPr="00CF43D1">
        <w:t xml:space="preserve"> </w:t>
      </w:r>
      <w:r w:rsidRPr="00CF43D1">
        <w:rPr>
          <w:i/>
          <w:iCs/>
        </w:rPr>
        <w:t>Foolishness to the Greeks</w:t>
      </w:r>
      <w:r>
        <w:t xml:space="preserve">, 7 see also </w:t>
      </w:r>
      <w:r w:rsidRPr="00CF43D1">
        <w:t xml:space="preserve">William </w:t>
      </w:r>
      <w:proofErr w:type="spellStart"/>
      <w:r w:rsidRPr="00CF43D1">
        <w:t>Stringfellow</w:t>
      </w:r>
      <w:proofErr w:type="spellEnd"/>
      <w:r w:rsidRPr="00CF43D1">
        <w:t xml:space="preserve">, </w:t>
      </w:r>
      <w:r w:rsidRPr="00CF43D1">
        <w:rPr>
          <w:i/>
          <w:iCs/>
        </w:rPr>
        <w:t>An Ethic for Christians and</w:t>
      </w:r>
      <w:r>
        <w:rPr>
          <w:i/>
          <w:iCs/>
        </w:rPr>
        <w:t xml:space="preserve"> Other Aliens in a Strange Land</w:t>
      </w:r>
      <w:r w:rsidRPr="00CF43D1">
        <w:t xml:space="preserve"> </w:t>
      </w:r>
      <w:r>
        <w:t>(</w:t>
      </w:r>
      <w:r w:rsidRPr="00CF43D1">
        <w:t xml:space="preserve">Eugene, OR: </w:t>
      </w:r>
      <w:proofErr w:type="spellStart"/>
      <w:r>
        <w:t>Wipf</w:t>
      </w:r>
      <w:proofErr w:type="spellEnd"/>
      <w:r>
        <w:t xml:space="preserve"> and Stock Publishers, 1973), </w:t>
      </w:r>
      <w:r>
        <w:rPr>
          <w:lang w:val="en-GB"/>
        </w:rPr>
        <w:t>61.</w:t>
      </w:r>
    </w:p>
  </w:footnote>
  <w:footnote w:id="141">
    <w:p w:rsidR="00DA1C55" w:rsidRPr="00180DB9" w:rsidRDefault="00DA1C55" w:rsidP="00C670B0">
      <w:pPr>
        <w:pStyle w:val="Fodnotetekst"/>
        <w:ind w:firstLine="720"/>
      </w:pPr>
      <w:r>
        <w:rPr>
          <w:rStyle w:val="Fodnotehenvisning"/>
        </w:rPr>
        <w:footnoteRef/>
      </w:r>
      <w:r>
        <w:t xml:space="preserve"> </w:t>
      </w:r>
      <w:r>
        <w:rPr>
          <w:noProof/>
        </w:rPr>
        <w:t xml:space="preserve">Guder, </w:t>
      </w:r>
      <w:r>
        <w:rPr>
          <w:i/>
          <w:noProof/>
        </w:rPr>
        <w:t xml:space="preserve">Missional Church, </w:t>
      </w:r>
      <w:r>
        <w:rPr>
          <w:lang w:val="en-GB"/>
        </w:rPr>
        <w:t>162</w:t>
      </w:r>
    </w:p>
  </w:footnote>
  <w:footnote w:id="142">
    <w:p w:rsidR="00DA1C55" w:rsidRPr="00B14DD0" w:rsidRDefault="00DA1C55" w:rsidP="009162F3">
      <w:pPr>
        <w:pStyle w:val="Fodnotetekst"/>
        <w:ind w:firstLine="720"/>
      </w:pPr>
      <w:r>
        <w:rPr>
          <w:rStyle w:val="Fodnotehenvisning"/>
        </w:rPr>
        <w:footnoteRef/>
      </w:r>
      <w:r>
        <w:t xml:space="preserve"> A </w:t>
      </w:r>
      <w:r w:rsidRPr="00B14DD0">
        <w:t xml:space="preserve">preferred expression of </w:t>
      </w:r>
      <w:r>
        <w:t xml:space="preserve">Roxburgh and Branson, </w:t>
      </w:r>
      <w:r w:rsidRPr="002034C3">
        <w:t>“OD719: Socio-cultural Context and Leadership</w:t>
      </w:r>
      <w:r>
        <w:t>.</w:t>
      </w:r>
      <w:r w:rsidRPr="002034C3">
        <w:t>”</w:t>
      </w:r>
      <w:r>
        <w:t xml:space="preserve"> </w:t>
      </w:r>
    </w:p>
  </w:footnote>
  <w:footnote w:id="143">
    <w:p w:rsidR="00DA1C55" w:rsidRPr="00AB08A9" w:rsidRDefault="00DA1C55" w:rsidP="00B4467F">
      <w:pPr>
        <w:pStyle w:val="Fodnotetekst"/>
        <w:ind w:firstLine="720"/>
      </w:pPr>
      <w:r>
        <w:rPr>
          <w:rStyle w:val="Fodnotehenvisning"/>
        </w:rPr>
        <w:footnoteRef/>
      </w:r>
      <w:r>
        <w:t xml:space="preserve"> </w:t>
      </w:r>
      <w:r w:rsidRPr="00AB08A9">
        <w:t>The th</w:t>
      </w:r>
      <w:r>
        <w:t>r</w:t>
      </w:r>
      <w:r w:rsidRPr="00AB08A9">
        <w:t>eshold into a free chu</w:t>
      </w:r>
      <w:r>
        <w:t>rch is much higher than into a L</w:t>
      </w:r>
      <w:r w:rsidRPr="00AB08A9">
        <w:t>utheran church</w:t>
      </w:r>
      <w:r>
        <w:t>.</w:t>
      </w:r>
    </w:p>
  </w:footnote>
  <w:footnote w:id="144">
    <w:p w:rsidR="00DA1C55" w:rsidRPr="00941BFA"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44.</w:t>
      </w:r>
    </w:p>
  </w:footnote>
  <w:footnote w:id="145">
    <w:p w:rsidR="00DA1C55" w:rsidRPr="0091405A" w:rsidRDefault="00DA1C55" w:rsidP="00A0514F">
      <w:pPr>
        <w:pStyle w:val="Fodnotetekst"/>
        <w:ind w:firstLine="720"/>
        <w:rPr>
          <w:b/>
        </w:rPr>
      </w:pPr>
      <w:r>
        <w:rPr>
          <w:rStyle w:val="Fodnotehenvisning"/>
        </w:rPr>
        <w:footnoteRef/>
      </w:r>
      <w:r w:rsidRPr="00CF43D1">
        <w:t xml:space="preserve"> </w:t>
      </w:r>
      <w:proofErr w:type="gramStart"/>
      <w:r w:rsidRPr="00CF43D1">
        <w:t>Branson</w:t>
      </w:r>
      <w:r>
        <w:t>, “Ecclesiology and Missional Leadership for the Church,”</w:t>
      </w:r>
      <w:r w:rsidRPr="00A0514F">
        <w:rPr>
          <w:bCs/>
          <w:i/>
          <w:noProof/>
        </w:rPr>
        <w:t xml:space="preserve"> </w:t>
      </w:r>
      <w:r w:rsidRPr="00A0514F">
        <w:rPr>
          <w:bCs/>
          <w:noProof/>
        </w:rPr>
        <w:t>104</w:t>
      </w:r>
      <w:r>
        <w:rPr>
          <w:bCs/>
          <w:noProof/>
        </w:rPr>
        <w:t>.</w:t>
      </w:r>
      <w:proofErr w:type="gramEnd"/>
    </w:p>
  </w:footnote>
  <w:footnote w:id="146">
    <w:p w:rsidR="00DA1C55" w:rsidRPr="006E586B" w:rsidRDefault="00DA1C55" w:rsidP="00C670B0">
      <w:pPr>
        <w:pStyle w:val="Fodnotetekst"/>
        <w:ind w:firstLine="720"/>
        <w:rPr>
          <w:lang w:val="en-GB"/>
        </w:rPr>
      </w:pPr>
      <w:r>
        <w:rPr>
          <w:rStyle w:val="Fodnotehenvisning"/>
        </w:rPr>
        <w:footnoteRef/>
      </w:r>
      <w:r>
        <w:t xml:space="preserve"> </w:t>
      </w:r>
      <w:proofErr w:type="gramStart"/>
      <w:r>
        <w:t>Newbigin.</w:t>
      </w:r>
      <w:proofErr w:type="gramEnd"/>
      <w:r>
        <w:t xml:space="preserve"> </w:t>
      </w:r>
      <w:r>
        <w:rPr>
          <w:i/>
          <w:iCs/>
        </w:rPr>
        <w:t>Foolishness to the Greeks</w:t>
      </w:r>
      <w:r>
        <w:t xml:space="preserve">, </w:t>
      </w:r>
      <w:r w:rsidR="00C202FD">
        <w:rPr>
          <w:lang w:val="en-GB"/>
        </w:rPr>
        <w:t>125: “</w:t>
      </w:r>
      <w:r w:rsidRPr="006E586B">
        <w:rPr>
          <w:lang w:val="en-GB"/>
        </w:rPr>
        <w:t>Jesus was crucified outside the wall of the city, so the place of the Christian must always be outside the citadel of the establishment and on the side of its victims.”</w:t>
      </w:r>
    </w:p>
  </w:footnote>
  <w:footnote w:id="147">
    <w:p w:rsidR="00DA1C55" w:rsidRPr="00426427"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77.</w:t>
      </w:r>
    </w:p>
  </w:footnote>
  <w:footnote w:id="148">
    <w:p w:rsidR="00DA1C55" w:rsidRPr="00CB5FE5" w:rsidRDefault="00DA1C55" w:rsidP="00327664">
      <w:pPr>
        <w:pStyle w:val="Fodnotetekst"/>
        <w:ind w:firstLine="720"/>
      </w:pPr>
      <w:r>
        <w:rPr>
          <w:rStyle w:val="Fodnotehenvisning"/>
        </w:rPr>
        <w:footnoteRef/>
      </w:r>
      <w:r>
        <w:t xml:space="preserve"> </w:t>
      </w:r>
      <w:proofErr w:type="gramStart"/>
      <w:r>
        <w:rPr>
          <w:noProof/>
        </w:rPr>
        <w:t xml:space="preserve">Ibid., </w:t>
      </w:r>
      <w:r>
        <w:rPr>
          <w:lang w:val="en-GB"/>
        </w:rPr>
        <w:t>43.</w:t>
      </w:r>
      <w:proofErr w:type="gramEnd"/>
      <w:r w:rsidRPr="00CB5FE5">
        <w:rPr>
          <w:lang w:val="en-GB"/>
        </w:rPr>
        <w:t xml:space="preserve"> </w:t>
      </w:r>
    </w:p>
  </w:footnote>
  <w:footnote w:id="149">
    <w:p w:rsidR="00DA1C55" w:rsidRPr="00F6426A"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101.</w:t>
      </w:r>
      <w:r w:rsidRPr="00F6426A">
        <w:rPr>
          <w:lang w:val="en-GB"/>
        </w:rPr>
        <w:t xml:space="preserve"> </w:t>
      </w:r>
    </w:p>
  </w:footnote>
  <w:footnote w:id="150">
    <w:p w:rsidR="00DA1C55" w:rsidRPr="00907283" w:rsidRDefault="00DA1C55" w:rsidP="00C670B0">
      <w:pPr>
        <w:pStyle w:val="Fodnotetekst"/>
        <w:ind w:firstLine="720"/>
        <w:rPr>
          <w:lang w:val="en-GB"/>
        </w:rPr>
      </w:pPr>
      <w:r>
        <w:rPr>
          <w:rStyle w:val="Fodnotehenvisning"/>
        </w:rPr>
        <w:footnoteRef/>
      </w:r>
      <w:r>
        <w:t xml:space="preserve"> </w:t>
      </w:r>
      <w:r w:rsidRPr="00907283">
        <w:rPr>
          <w:lang w:val="en-GB"/>
        </w:rPr>
        <w:t>Le</w:t>
      </w:r>
      <w:r>
        <w:rPr>
          <w:lang w:val="en-GB"/>
        </w:rPr>
        <w:t>o</w:t>
      </w:r>
      <w:r w:rsidRPr="00907283">
        <w:rPr>
          <w:lang w:val="en-GB"/>
        </w:rPr>
        <w:t>n</w:t>
      </w:r>
      <w:r>
        <w:rPr>
          <w:lang w:val="en-GB"/>
        </w:rPr>
        <w:t xml:space="preserve">ard Sweet, ed., </w:t>
      </w:r>
      <w:r>
        <w:rPr>
          <w:i/>
          <w:iCs/>
          <w:lang w:val="en-GB"/>
        </w:rPr>
        <w:t>The C</w:t>
      </w:r>
      <w:r w:rsidRPr="00C1057A">
        <w:rPr>
          <w:i/>
          <w:iCs/>
          <w:lang w:val="en-GB"/>
        </w:rPr>
        <w:t>hurch in Emergent Culture</w:t>
      </w:r>
      <w:r>
        <w:rPr>
          <w:lang w:val="en-GB"/>
        </w:rPr>
        <w:t xml:space="preserve"> (Grand Rapids, MI: Zondervan/Emergent YS, 2003), quoted in </w:t>
      </w:r>
      <w:r>
        <w:rPr>
          <w:noProof/>
        </w:rPr>
        <w:t xml:space="preserve">Roxburgh, </w:t>
      </w:r>
      <w:r>
        <w:rPr>
          <w:i/>
          <w:iCs/>
          <w:noProof/>
        </w:rPr>
        <w:t xml:space="preserve">The Sky is Falling!?! </w:t>
      </w:r>
      <w:r>
        <w:rPr>
          <w:lang w:val="en-GB"/>
        </w:rPr>
        <w:t>83.</w:t>
      </w:r>
    </w:p>
  </w:footnote>
  <w:footnote w:id="151">
    <w:p w:rsidR="00DA1C55" w:rsidRPr="00CD5A32" w:rsidRDefault="00DA1C55" w:rsidP="00C670B0">
      <w:pPr>
        <w:pStyle w:val="Fodnotetekst"/>
        <w:ind w:firstLine="720"/>
        <w:rPr>
          <w:lang w:val="en-GB"/>
        </w:rPr>
      </w:pPr>
      <w:r w:rsidRPr="003A1CB8">
        <w:rPr>
          <w:rStyle w:val="Fodnotehenvisning"/>
        </w:rPr>
        <w:footnoteRef/>
      </w:r>
      <w:r w:rsidRPr="003A1CB8">
        <w:t xml:space="preserve"> </w:t>
      </w:r>
      <w:proofErr w:type="gramStart"/>
      <w:r w:rsidRPr="003A1CB8">
        <w:rPr>
          <w:noProof/>
        </w:rPr>
        <w:t xml:space="preserve">Ibid., </w:t>
      </w:r>
      <w:r w:rsidRPr="003A1CB8">
        <w:rPr>
          <w:lang w:val="en-GB"/>
        </w:rPr>
        <w:t>164</w:t>
      </w:r>
      <w:r>
        <w:rPr>
          <w:lang w:val="en-GB"/>
        </w:rPr>
        <w:t>.</w:t>
      </w:r>
      <w:proofErr w:type="gramEnd"/>
      <w:r>
        <w:rPr>
          <w:lang w:val="en-GB"/>
        </w:rPr>
        <w:t xml:space="preserve"> Here Sweet relies on </w:t>
      </w:r>
      <w:r w:rsidRPr="003A1CB8">
        <w:rPr>
          <w:lang w:val="en-GB"/>
        </w:rPr>
        <w:t xml:space="preserve">John </w:t>
      </w:r>
      <w:proofErr w:type="spellStart"/>
      <w:r w:rsidRPr="003A1CB8">
        <w:rPr>
          <w:lang w:val="en-GB"/>
        </w:rPr>
        <w:t>O’Donohue</w:t>
      </w:r>
      <w:proofErr w:type="spellEnd"/>
      <w:r w:rsidRPr="003A1CB8">
        <w:rPr>
          <w:lang w:val="en-GB"/>
        </w:rPr>
        <w:t xml:space="preserve">, </w:t>
      </w:r>
      <w:r w:rsidRPr="003A1CB8">
        <w:rPr>
          <w:i/>
          <w:iCs/>
          <w:lang w:val="en-GB"/>
        </w:rPr>
        <w:t>Eternal Echoes</w:t>
      </w:r>
      <w:r w:rsidRPr="003A1CB8">
        <w:rPr>
          <w:lang w:val="en-GB"/>
        </w:rPr>
        <w:t xml:space="preserve"> (New York: HarperCollins, 1999)</w:t>
      </w:r>
      <w:r w:rsidR="001C071C">
        <w:rPr>
          <w:lang w:val="en-GB"/>
        </w:rPr>
        <w:t>,</w:t>
      </w:r>
      <w:r w:rsidRPr="003A1CB8">
        <w:rPr>
          <w:lang w:val="en-GB"/>
        </w:rPr>
        <w:t xml:space="preserve"> xxiv-xxv</w:t>
      </w:r>
      <w:r>
        <w:rPr>
          <w:lang w:val="en-GB"/>
        </w:rPr>
        <w:t xml:space="preserve">, </w:t>
      </w:r>
      <w:r w:rsidRPr="003A1CB8">
        <w:rPr>
          <w:lang w:val="en-GB"/>
        </w:rPr>
        <w:t>73</w:t>
      </w:r>
      <w:r>
        <w:rPr>
          <w:lang w:val="en-GB"/>
        </w:rPr>
        <w:t xml:space="preserve"> to inform his statement.</w:t>
      </w:r>
    </w:p>
  </w:footnote>
  <w:footnote w:id="152">
    <w:p w:rsidR="00DA1C55" w:rsidRPr="00A02D9B" w:rsidRDefault="00DA1C55" w:rsidP="003A1CB8">
      <w:pPr>
        <w:pStyle w:val="Fodnotetekst"/>
        <w:ind w:firstLine="720"/>
        <w:rPr>
          <w:lang w:val="en-GB"/>
        </w:rPr>
      </w:pPr>
      <w:r w:rsidRPr="00296BEC">
        <w:rPr>
          <w:rStyle w:val="Fodnotehenvisning"/>
        </w:rPr>
        <w:footnoteRef/>
      </w:r>
      <w:r w:rsidRPr="00296BEC">
        <w:t xml:space="preserve"> </w:t>
      </w:r>
      <w:r w:rsidRPr="00296BEC">
        <w:rPr>
          <w:lang w:val="en-GB"/>
        </w:rPr>
        <w:t xml:space="preserve">Richard </w:t>
      </w:r>
      <w:proofErr w:type="gramStart"/>
      <w:r w:rsidRPr="00296BEC">
        <w:rPr>
          <w:lang w:val="en-GB"/>
        </w:rPr>
        <w:t>Hays</w:t>
      </w:r>
      <w:r>
        <w:t xml:space="preserve"> ,</w:t>
      </w:r>
      <w:proofErr w:type="gramEnd"/>
      <w:r>
        <w:t xml:space="preserve"> “Missional Community: Cultivating Communities of the Holy Spirit,” in </w:t>
      </w:r>
      <w:r w:rsidRPr="00296BEC">
        <w:rPr>
          <w:noProof/>
        </w:rPr>
        <w:t xml:space="preserve">Guder, </w:t>
      </w:r>
      <w:r w:rsidRPr="00296BEC">
        <w:rPr>
          <w:i/>
          <w:noProof/>
        </w:rPr>
        <w:t xml:space="preserve">Missional Church, </w:t>
      </w:r>
      <w:r w:rsidRPr="00296BEC">
        <w:rPr>
          <w:lang w:val="en-GB"/>
        </w:rPr>
        <w:t>149</w:t>
      </w:r>
      <w:r>
        <w:rPr>
          <w:lang w:val="en-GB"/>
        </w:rPr>
        <w:t>.</w:t>
      </w:r>
    </w:p>
  </w:footnote>
  <w:footnote w:id="153">
    <w:p w:rsidR="00DA1C55" w:rsidRPr="0008148F" w:rsidRDefault="00DA1C55" w:rsidP="00C670B0">
      <w:pPr>
        <w:pStyle w:val="Fodnotetekst"/>
        <w:ind w:firstLine="720"/>
        <w:rPr>
          <w:lang w:val="en-GB"/>
        </w:rPr>
      </w:pPr>
      <w:r>
        <w:rPr>
          <w:rStyle w:val="Fodnotehenvisning"/>
        </w:rPr>
        <w:footnoteRef/>
      </w:r>
      <w:r>
        <w:t xml:space="preserve"> </w:t>
      </w:r>
      <w:proofErr w:type="spellStart"/>
      <w:r w:rsidRPr="00745843">
        <w:t>Stringfellow</w:t>
      </w:r>
      <w:proofErr w:type="spellEnd"/>
      <w:r w:rsidRPr="00745843">
        <w:t xml:space="preserve">, </w:t>
      </w:r>
      <w:proofErr w:type="gramStart"/>
      <w:r w:rsidRPr="00745843">
        <w:rPr>
          <w:i/>
          <w:iCs/>
        </w:rPr>
        <w:t>An</w:t>
      </w:r>
      <w:proofErr w:type="gramEnd"/>
      <w:r w:rsidRPr="00745843">
        <w:rPr>
          <w:i/>
          <w:iCs/>
        </w:rPr>
        <w:t xml:space="preserve"> Ethic for Christians and</w:t>
      </w:r>
      <w:r>
        <w:rPr>
          <w:i/>
          <w:iCs/>
        </w:rPr>
        <w:t xml:space="preserve"> Other Aliens in a Strange Land,</w:t>
      </w:r>
      <w:r w:rsidRPr="00745843">
        <w:t xml:space="preserve"> </w:t>
      </w:r>
      <w:r>
        <w:t>56.</w:t>
      </w:r>
    </w:p>
  </w:footnote>
  <w:footnote w:id="154">
    <w:p w:rsidR="00DA1C55" w:rsidRPr="006E586B" w:rsidRDefault="00DA1C55" w:rsidP="00C670B0">
      <w:pPr>
        <w:pStyle w:val="Fodnotetekst"/>
        <w:ind w:firstLine="720"/>
        <w:rPr>
          <w:lang w:val="en-GB"/>
        </w:rPr>
      </w:pPr>
      <w:r>
        <w:rPr>
          <w:rStyle w:val="Fodnotehenvisning"/>
        </w:rPr>
        <w:footnoteRef/>
      </w:r>
      <w:r>
        <w:t xml:space="preserve"> </w:t>
      </w:r>
      <w:proofErr w:type="gramStart"/>
      <w:r>
        <w:t>Newbigin.</w:t>
      </w:r>
      <w:proofErr w:type="gramEnd"/>
      <w:r>
        <w:t xml:space="preserve"> </w:t>
      </w:r>
      <w:proofErr w:type="gramStart"/>
      <w:r>
        <w:rPr>
          <w:i/>
          <w:iCs/>
        </w:rPr>
        <w:t>Foolishness to the Greeks</w:t>
      </w:r>
      <w:r>
        <w:t xml:space="preserve">, </w:t>
      </w:r>
      <w:r w:rsidRPr="006E586B">
        <w:rPr>
          <w:lang w:val="en-GB"/>
        </w:rPr>
        <w:t>56</w:t>
      </w:r>
      <w:r>
        <w:rPr>
          <w:lang w:val="en-GB"/>
        </w:rPr>
        <w:t>.</w:t>
      </w:r>
      <w:proofErr w:type="gramEnd"/>
    </w:p>
  </w:footnote>
  <w:footnote w:id="155">
    <w:p w:rsidR="00DA1C55" w:rsidRPr="00273E07"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Pr>
          <w:lang w:val="en-GB"/>
        </w:rPr>
        <w:t>95.</w:t>
      </w:r>
    </w:p>
  </w:footnote>
  <w:footnote w:id="156">
    <w:p w:rsidR="00DA1C55" w:rsidRPr="001D3319" w:rsidRDefault="00DA1C55" w:rsidP="00C670B0">
      <w:pPr>
        <w:pStyle w:val="Fodnotetekst"/>
        <w:ind w:firstLine="720"/>
        <w:rPr>
          <w:lang w:val="en-GB"/>
        </w:rPr>
      </w:pPr>
      <w:r>
        <w:rPr>
          <w:rStyle w:val="Fodnotehenvisning"/>
        </w:rPr>
        <w:footnoteRef/>
      </w:r>
      <w:r>
        <w:t xml:space="preserve"> </w:t>
      </w:r>
      <w:r>
        <w:rPr>
          <w:noProof/>
        </w:rPr>
        <w:t xml:space="preserve">Roxburgh, </w:t>
      </w:r>
      <w:r>
        <w:rPr>
          <w:i/>
          <w:iCs/>
          <w:noProof/>
        </w:rPr>
        <w:t xml:space="preserve">The Sky is Falling!?!, </w:t>
      </w:r>
      <w:r w:rsidRPr="001D3319">
        <w:rPr>
          <w:lang w:val="en-GB"/>
        </w:rPr>
        <w:t>170</w:t>
      </w:r>
      <w:r>
        <w:rPr>
          <w:lang w:val="en-GB"/>
        </w:rPr>
        <w:t>.</w:t>
      </w:r>
    </w:p>
  </w:footnote>
  <w:footnote w:id="157">
    <w:p w:rsidR="00DA1C55" w:rsidRPr="00E60840"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172.</w:t>
      </w:r>
      <w:proofErr w:type="gramEnd"/>
    </w:p>
  </w:footnote>
  <w:footnote w:id="158">
    <w:p w:rsidR="00DA1C55" w:rsidRPr="00A5479B" w:rsidRDefault="00DA1C55" w:rsidP="001672B4">
      <w:pPr>
        <w:pStyle w:val="Fodnotetekst"/>
        <w:ind w:firstLine="720"/>
        <w:rPr>
          <w:b/>
          <w:lang w:val="en-GB"/>
        </w:rPr>
      </w:pPr>
      <w:r w:rsidRPr="001672B4">
        <w:rPr>
          <w:rStyle w:val="Fodnotehenvisning"/>
        </w:rPr>
        <w:footnoteRef/>
      </w:r>
      <w:r w:rsidRPr="001672B4">
        <w:t xml:space="preserve"> Pascale, </w:t>
      </w:r>
      <w:proofErr w:type="spellStart"/>
      <w:r w:rsidRPr="001672B4">
        <w:t>Millemann</w:t>
      </w:r>
      <w:proofErr w:type="spellEnd"/>
      <w:r w:rsidRPr="001672B4">
        <w:t xml:space="preserve">, </w:t>
      </w:r>
      <w:proofErr w:type="spellStart"/>
      <w:r w:rsidRPr="001672B4">
        <w:t>Gioja</w:t>
      </w:r>
      <w:proofErr w:type="spellEnd"/>
      <w:r w:rsidRPr="001672B4">
        <w:t xml:space="preserve">. </w:t>
      </w:r>
      <w:r w:rsidRPr="001672B4">
        <w:rPr>
          <w:i/>
          <w:iCs/>
        </w:rPr>
        <w:t>Surfing the Edge of Chaos,</w:t>
      </w:r>
      <w:r w:rsidRPr="001672B4">
        <w:t xml:space="preserve"> </w:t>
      </w:r>
      <w:r>
        <w:rPr>
          <w:lang w:val="en-GB"/>
        </w:rPr>
        <w:t>267: “S</w:t>
      </w:r>
      <w:r w:rsidRPr="001672B4">
        <w:rPr>
          <w:lang w:val="en-GB"/>
        </w:rPr>
        <w:t>ocial identity has historically relied on th</w:t>
      </w:r>
      <w:r>
        <w:rPr>
          <w:lang w:val="en-GB"/>
        </w:rPr>
        <w:t xml:space="preserve">ree factors: Family, work, and ‘a Third Place’ . . . . </w:t>
      </w:r>
      <w:r w:rsidRPr="001672B4">
        <w:rPr>
          <w:lang w:val="en-GB"/>
        </w:rPr>
        <w:t>The essential requirements of the Third Place are: (1) it is neutral ground, (2) rank is forgotten, (3) conversation with everyone is the central source of entertainment (not music or video games), (4) it is frequented by a core group of  regulars, and (5) it fosters playful interpersonal exchanges…The Third Place provides novelty, perspective on life, a “spiritual tonic” and friends by the “set” which emphasizes socializing with an open and inclusive group instead o</w:t>
      </w:r>
      <w:r>
        <w:rPr>
          <w:lang w:val="en-GB"/>
        </w:rPr>
        <w:t xml:space="preserve">f the clique one walks in with . . . . </w:t>
      </w:r>
      <w:proofErr w:type="gramStart"/>
      <w:r w:rsidRPr="001672B4">
        <w:rPr>
          <w:lang w:val="en-GB"/>
        </w:rPr>
        <w:t>Once provided by the church.”</w:t>
      </w:r>
      <w:proofErr w:type="gramEnd"/>
      <w:r w:rsidRPr="001672B4">
        <w:rPr>
          <w:lang w:val="en-GB"/>
        </w:rPr>
        <w:t xml:space="preserve"> </w:t>
      </w:r>
    </w:p>
  </w:footnote>
  <w:footnote w:id="159">
    <w:p w:rsidR="00DA1C55" w:rsidRPr="000C3916" w:rsidRDefault="00DA1C55" w:rsidP="00C670B0">
      <w:pPr>
        <w:pStyle w:val="Fodnotetekst"/>
        <w:ind w:firstLine="720"/>
      </w:pPr>
      <w:r>
        <w:rPr>
          <w:rStyle w:val="Fodnotehenvisning"/>
        </w:rPr>
        <w:footnoteRef/>
      </w:r>
      <w:r w:rsidRPr="000C3916">
        <w:t xml:space="preserve"> </w:t>
      </w:r>
      <w:r>
        <w:t>Mark Lau</w:t>
      </w:r>
      <w:r w:rsidRPr="00745843">
        <w:t xml:space="preserve"> Branson, </w:t>
      </w:r>
      <w:r w:rsidRPr="00745843">
        <w:rPr>
          <w:i/>
          <w:iCs/>
        </w:rPr>
        <w:t>Memories, Hopes, and Conversations: Appreciative Inquiry and Congregational Change.</w:t>
      </w:r>
      <w:r w:rsidRPr="00745843">
        <w:t xml:space="preserve"> </w:t>
      </w:r>
      <w:r>
        <w:t>(</w:t>
      </w:r>
      <w:r w:rsidRPr="00745843">
        <w:t>Herndon, VA: The Alban Institute, 2004.</w:t>
      </w:r>
      <w:r>
        <w:t xml:space="preserve">), </w:t>
      </w:r>
      <w:r w:rsidRPr="000C3916">
        <w:t>xiii</w:t>
      </w:r>
    </w:p>
  </w:footnote>
  <w:footnote w:id="160">
    <w:p w:rsidR="00DA1C55" w:rsidRPr="001672B4" w:rsidRDefault="00DA1C55" w:rsidP="001672B4">
      <w:pPr>
        <w:pStyle w:val="Fodnotetekst"/>
        <w:ind w:firstLine="720"/>
        <w:rPr>
          <w:b/>
          <w:lang w:val="en-GB"/>
        </w:rPr>
      </w:pPr>
      <w:r>
        <w:rPr>
          <w:rStyle w:val="Fodnotehenvisning"/>
        </w:rPr>
        <w:footnoteRef/>
      </w:r>
      <w:r>
        <w:t xml:space="preserve"> Roxburgh, </w:t>
      </w:r>
      <w:r>
        <w:rPr>
          <w:i/>
          <w:iCs/>
        </w:rPr>
        <w:t xml:space="preserve">Missional </w:t>
      </w:r>
      <w:proofErr w:type="spellStart"/>
      <w:r>
        <w:rPr>
          <w:i/>
          <w:iCs/>
        </w:rPr>
        <w:t>MAP-making</w:t>
      </w:r>
      <w:proofErr w:type="spellEnd"/>
      <w:r>
        <w:rPr>
          <w:i/>
          <w:iCs/>
        </w:rPr>
        <w:t>,</w:t>
      </w:r>
      <w:r w:rsidRPr="006565B2">
        <w:rPr>
          <w:lang w:val="en-GB"/>
        </w:rPr>
        <w:t xml:space="preserve"> 27</w:t>
      </w:r>
      <w:r>
        <w:rPr>
          <w:lang w:val="en-GB"/>
        </w:rPr>
        <w:t xml:space="preserve">. Here Roxburgh relies on Alasdair </w:t>
      </w:r>
      <w:proofErr w:type="spellStart"/>
      <w:r>
        <w:rPr>
          <w:lang w:val="en-GB"/>
        </w:rPr>
        <w:t>MacIntyre</w:t>
      </w:r>
      <w:proofErr w:type="spellEnd"/>
      <w:r>
        <w:rPr>
          <w:lang w:val="en-GB"/>
        </w:rPr>
        <w:t xml:space="preserve">, </w:t>
      </w:r>
      <w:r w:rsidRPr="001672B4">
        <w:rPr>
          <w:i/>
          <w:iCs/>
          <w:lang w:val="en-GB"/>
        </w:rPr>
        <w:t>After Virtue</w:t>
      </w:r>
      <w:r>
        <w:rPr>
          <w:lang w:val="en-GB"/>
        </w:rPr>
        <w:t>, 2</w:t>
      </w:r>
      <w:r w:rsidRPr="001672B4">
        <w:rPr>
          <w:vertAlign w:val="superscript"/>
          <w:lang w:val="en-GB"/>
        </w:rPr>
        <w:t>nd</w:t>
      </w:r>
      <w:r w:rsidR="0092790A">
        <w:rPr>
          <w:lang w:val="en-GB"/>
        </w:rPr>
        <w:t xml:space="preserve"> ed. (Notre Dame, IN</w:t>
      </w:r>
      <w:r>
        <w:rPr>
          <w:lang w:val="en-GB"/>
        </w:rPr>
        <w:t>: University of Notre Dame Press, 1984), 213.  Roxburgh writes: “</w:t>
      </w:r>
      <w:proofErr w:type="spellStart"/>
      <w:r w:rsidRPr="001672B4">
        <w:rPr>
          <w:lang w:val="en-GB"/>
        </w:rPr>
        <w:t>Maclnty</w:t>
      </w:r>
      <w:r>
        <w:rPr>
          <w:lang w:val="en-GB"/>
        </w:rPr>
        <w:t>re</w:t>
      </w:r>
      <w:proofErr w:type="spellEnd"/>
      <w:r>
        <w:rPr>
          <w:lang w:val="en-GB"/>
        </w:rPr>
        <w:t xml:space="preserve"> points out, ‘</w:t>
      </w:r>
      <w:r w:rsidRPr="001672B4">
        <w:rPr>
          <w:lang w:val="en-GB"/>
        </w:rPr>
        <w:t>It is crucial that at any given point in an enacted dramatic narrative we do not know what will</w:t>
      </w:r>
      <w:r>
        <w:rPr>
          <w:lang w:val="en-GB"/>
        </w:rPr>
        <w:t xml:space="preserve"> happen next — Unpredictability . . . </w:t>
      </w:r>
      <w:r w:rsidRPr="001672B4">
        <w:rPr>
          <w:lang w:val="en-GB"/>
        </w:rPr>
        <w:t xml:space="preserve"> is required</w:t>
      </w:r>
      <w:r w:rsidR="00FE7656">
        <w:rPr>
          <w:lang w:val="en-GB"/>
        </w:rPr>
        <w:t xml:space="preserve"> by the narrative of human life . . . . </w:t>
      </w:r>
      <w:r w:rsidRPr="001672B4">
        <w:rPr>
          <w:lang w:val="en-GB"/>
        </w:rPr>
        <w:t xml:space="preserve">There is no way to give us an understanding of any society, including our own, except through the stock of stories which constitute its initial dramatic resources.” </w:t>
      </w:r>
    </w:p>
  </w:footnote>
  <w:footnote w:id="161">
    <w:p w:rsidR="00DA1C55" w:rsidRPr="00A26209" w:rsidRDefault="00DA1C55" w:rsidP="001672B4">
      <w:pPr>
        <w:pStyle w:val="Fodnotetekst"/>
        <w:ind w:firstLine="720"/>
        <w:rPr>
          <w:b/>
          <w:i/>
        </w:rPr>
      </w:pPr>
      <w:r>
        <w:rPr>
          <w:rStyle w:val="Fodnotehenvisning"/>
        </w:rPr>
        <w:footnoteRef/>
      </w:r>
      <w:r w:rsidRPr="00C436AE">
        <w:t xml:space="preserve"> </w:t>
      </w:r>
      <w:proofErr w:type="gramStart"/>
      <w:r w:rsidRPr="00745843">
        <w:t xml:space="preserve">Juanita </w:t>
      </w:r>
      <w:r>
        <w:t>Brown</w:t>
      </w:r>
      <w:r w:rsidRPr="00745843">
        <w:t xml:space="preserve"> and David Isaacs.</w:t>
      </w:r>
      <w:proofErr w:type="gramEnd"/>
      <w:r w:rsidRPr="00745843">
        <w:t xml:space="preserve"> </w:t>
      </w:r>
      <w:r w:rsidRPr="00745843">
        <w:rPr>
          <w:i/>
          <w:iCs/>
        </w:rPr>
        <w:t>The World Café : Shaping Our Futures th</w:t>
      </w:r>
      <w:r>
        <w:rPr>
          <w:i/>
          <w:iCs/>
        </w:rPr>
        <w:t>rough Conversations that Matter</w:t>
      </w:r>
      <w:r w:rsidRPr="00745843">
        <w:t xml:space="preserve"> </w:t>
      </w:r>
      <w:r>
        <w:t>(</w:t>
      </w:r>
      <w:r w:rsidRPr="00745843">
        <w:t xml:space="preserve">San Francisco, CA: </w:t>
      </w:r>
      <w:proofErr w:type="spellStart"/>
      <w:r w:rsidRPr="00745843">
        <w:t>Berrett</w:t>
      </w:r>
      <w:proofErr w:type="spellEnd"/>
      <w:r w:rsidRPr="00745843">
        <w:t>-Koehler Publishers, Inc., 2005.</w:t>
      </w:r>
      <w:r>
        <w:t xml:space="preserve">), 191.                                                                                                                                                                                                                                                                                                                                                                                                                 </w:t>
      </w:r>
    </w:p>
  </w:footnote>
  <w:footnote w:id="162">
    <w:p w:rsidR="00DA1C55" w:rsidRPr="000C3916" w:rsidRDefault="00DA1C55" w:rsidP="00C670B0">
      <w:pPr>
        <w:pStyle w:val="Fodnotetekst"/>
        <w:ind w:firstLine="720"/>
      </w:pPr>
      <w:r>
        <w:rPr>
          <w:rStyle w:val="Fodnotehenvisning"/>
        </w:rPr>
        <w:footnoteRef/>
      </w:r>
      <w:r w:rsidRPr="000C3916">
        <w:t xml:space="preserve"> </w:t>
      </w:r>
      <w:proofErr w:type="gramStart"/>
      <w:r>
        <w:t xml:space="preserve">Branson, </w:t>
      </w:r>
      <w:r>
        <w:rPr>
          <w:i/>
          <w:iCs/>
        </w:rPr>
        <w:t>Memories, Hopes, and Conversations,</w:t>
      </w:r>
      <w:r>
        <w:t xml:space="preserve"> xi-</w:t>
      </w:r>
      <w:r w:rsidRPr="000C3916">
        <w:t>xii</w:t>
      </w:r>
      <w:r>
        <w:t>.</w:t>
      </w:r>
      <w:proofErr w:type="gramEnd"/>
    </w:p>
  </w:footnote>
  <w:footnote w:id="163">
    <w:p w:rsidR="00DA1C55" w:rsidRPr="00AF71C4" w:rsidRDefault="00DA1C55" w:rsidP="00AF71C4">
      <w:pPr>
        <w:pStyle w:val="Fodnotetekst"/>
        <w:ind w:firstLine="720"/>
        <w:rPr>
          <w:b/>
          <w:lang w:val="en-GB"/>
        </w:rPr>
      </w:pPr>
      <w:r w:rsidRPr="00296BEC">
        <w:rPr>
          <w:rStyle w:val="Fodnotehenvisning"/>
        </w:rPr>
        <w:footnoteRef/>
      </w:r>
      <w:r w:rsidRPr="00296BEC">
        <w:t xml:space="preserve"> </w:t>
      </w:r>
      <w:proofErr w:type="gramStart"/>
      <w:r w:rsidRPr="00296BEC">
        <w:rPr>
          <w:noProof/>
        </w:rPr>
        <w:t>Branson, “Ecclesiology and Missional Leadership for the Church,”</w:t>
      </w:r>
      <w:r w:rsidRPr="00296BEC">
        <w:rPr>
          <w:lang w:val="en-GB"/>
        </w:rPr>
        <w:t xml:space="preserve"> 120.</w:t>
      </w:r>
      <w:proofErr w:type="gramEnd"/>
      <w:r w:rsidRPr="00296BEC">
        <w:rPr>
          <w:lang w:val="en-GB"/>
        </w:rPr>
        <w:t xml:space="preserve"> Branson bases this thought on Jürgen </w:t>
      </w:r>
      <w:proofErr w:type="spellStart"/>
      <w:r w:rsidRPr="00296BEC">
        <w:rPr>
          <w:lang w:val="en-GB"/>
        </w:rPr>
        <w:t>Habermas</w:t>
      </w:r>
      <w:proofErr w:type="spellEnd"/>
      <w:r>
        <w:rPr>
          <w:lang w:val="en-GB"/>
        </w:rPr>
        <w:t xml:space="preserve"> </w:t>
      </w:r>
      <w:r w:rsidRPr="00296BEC">
        <w:rPr>
          <w:lang w:val="en-GB"/>
        </w:rPr>
        <w:t xml:space="preserve">and Thomas McCarthy. </w:t>
      </w:r>
      <w:proofErr w:type="spellStart"/>
      <w:r w:rsidRPr="00296BEC">
        <w:rPr>
          <w:i/>
          <w:iCs/>
          <w:lang w:val="en-GB"/>
        </w:rPr>
        <w:t>Lifeworld</w:t>
      </w:r>
      <w:proofErr w:type="spellEnd"/>
      <w:r w:rsidRPr="00296BEC">
        <w:rPr>
          <w:i/>
          <w:iCs/>
          <w:lang w:val="en-GB"/>
        </w:rPr>
        <w:t xml:space="preserve"> and System: A Critique of</w:t>
      </w:r>
      <w:proofErr w:type="gramStart"/>
      <w:r w:rsidRPr="00296BEC">
        <w:rPr>
          <w:i/>
          <w:iCs/>
          <w:lang w:val="en-GB"/>
        </w:rPr>
        <w:t>  Functionalist</w:t>
      </w:r>
      <w:proofErr w:type="gramEnd"/>
      <w:r w:rsidRPr="00296BEC">
        <w:rPr>
          <w:i/>
          <w:iCs/>
          <w:lang w:val="en-GB"/>
        </w:rPr>
        <w:t xml:space="preserve"> Reason</w:t>
      </w:r>
      <w:r w:rsidRPr="00296BEC">
        <w:rPr>
          <w:lang w:val="en-GB"/>
        </w:rPr>
        <w:t xml:space="preserve">, </w:t>
      </w:r>
      <w:r w:rsidRPr="00296BEC">
        <w:rPr>
          <w:i/>
          <w:iCs/>
          <w:lang w:val="en-GB"/>
        </w:rPr>
        <w:t> </w:t>
      </w:r>
      <w:r w:rsidRPr="00296BEC">
        <w:rPr>
          <w:lang w:val="en-GB"/>
        </w:rPr>
        <w:t xml:space="preserve">The Theory </w:t>
      </w:r>
      <w:r>
        <w:rPr>
          <w:lang w:val="en-GB"/>
        </w:rPr>
        <w:t>of Communicative Action, v</w:t>
      </w:r>
      <w:r w:rsidRPr="00296BEC">
        <w:rPr>
          <w:lang w:val="en-GB"/>
        </w:rPr>
        <w:t xml:space="preserve">ol. 2. </w:t>
      </w:r>
      <w:r>
        <w:rPr>
          <w:lang w:val="en-GB"/>
        </w:rPr>
        <w:t>(</w:t>
      </w:r>
      <w:r w:rsidRPr="00296BEC">
        <w:rPr>
          <w:lang w:val="en-GB"/>
        </w:rPr>
        <w:t>Ypsilanti, MI: Beacon Press, 1985</w:t>
      </w:r>
      <w:r>
        <w:rPr>
          <w:lang w:val="en-GB"/>
        </w:rPr>
        <w:t>), 119-121.</w:t>
      </w:r>
      <w:r w:rsidRPr="00296BEC">
        <w:rPr>
          <w:lang w:val="en-GB"/>
        </w:rPr>
        <w:t xml:space="preserve"> Branson writes: “Jürgen </w:t>
      </w:r>
      <w:proofErr w:type="spellStart"/>
      <w:r w:rsidRPr="00296BEC">
        <w:rPr>
          <w:lang w:val="en-GB"/>
        </w:rPr>
        <w:t>Habermas</w:t>
      </w:r>
      <w:proofErr w:type="spellEnd"/>
      <w:r w:rsidRPr="00296BEC">
        <w:rPr>
          <w:lang w:val="en-GB"/>
        </w:rPr>
        <w:t xml:space="preserve"> posits that one’s life world…is available for consideration in ‘world concepts,’ in which communication must function with integrity. </w:t>
      </w:r>
      <w:proofErr w:type="spellStart"/>
      <w:r w:rsidRPr="00296BEC">
        <w:rPr>
          <w:lang w:val="en-GB"/>
        </w:rPr>
        <w:t>Habermas</w:t>
      </w:r>
      <w:proofErr w:type="spellEnd"/>
      <w:r w:rsidRPr="00296BEC">
        <w:rPr>
          <w:lang w:val="en-GB"/>
        </w:rPr>
        <w:t xml:space="preserve"> specifies these three worlds as objective, subjective, and social . . . . In the object world . . . creating a body of shared knowledge . . . In the subjective world…honesty is the measure and trust can </w:t>
      </w:r>
      <w:r w:rsidR="009C378F">
        <w:rPr>
          <w:lang w:val="en-GB"/>
        </w:rPr>
        <w:t xml:space="preserve">be fostered. The social world . . . </w:t>
      </w:r>
      <w:r w:rsidRPr="00296BEC">
        <w:rPr>
          <w:lang w:val="en-GB"/>
        </w:rPr>
        <w:t>a priority for love and justice allows appropriate norms to be shaped.”</w:t>
      </w:r>
      <w:r w:rsidRPr="00AF71C4">
        <w:rPr>
          <w:lang w:val="en-GB"/>
        </w:rPr>
        <w:t xml:space="preserve"> </w:t>
      </w:r>
    </w:p>
  </w:footnote>
  <w:footnote w:id="164">
    <w:p w:rsidR="00DA1C55" w:rsidRPr="008833A0" w:rsidRDefault="00DA1C55" w:rsidP="00C670B0">
      <w:pPr>
        <w:pStyle w:val="Fodnotetekst"/>
        <w:ind w:firstLine="720"/>
      </w:pPr>
      <w:r>
        <w:rPr>
          <w:rStyle w:val="Fodnotehenvisning"/>
        </w:rPr>
        <w:footnoteRef/>
      </w:r>
      <w:r>
        <w:t xml:space="preserve"> Brown and Isaacs, </w:t>
      </w:r>
      <w:proofErr w:type="gramStart"/>
      <w:r>
        <w:rPr>
          <w:i/>
          <w:iCs/>
        </w:rPr>
        <w:t>The</w:t>
      </w:r>
      <w:proofErr w:type="gramEnd"/>
      <w:r>
        <w:rPr>
          <w:i/>
          <w:iCs/>
        </w:rPr>
        <w:t xml:space="preserve"> World Café, </w:t>
      </w:r>
      <w:r>
        <w:t>33.</w:t>
      </w:r>
    </w:p>
  </w:footnote>
  <w:footnote w:id="165">
    <w:p w:rsidR="00DA1C55" w:rsidRPr="003E2A32"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3E2A32">
        <w:rPr>
          <w:lang w:val="en-GB"/>
        </w:rPr>
        <w:t>32</w:t>
      </w:r>
      <w:r>
        <w:rPr>
          <w:lang w:val="en-GB"/>
        </w:rPr>
        <w:t>.</w:t>
      </w:r>
    </w:p>
  </w:footnote>
  <w:footnote w:id="166">
    <w:p w:rsidR="00DA1C55" w:rsidRPr="00FA2FC8" w:rsidRDefault="00DA1C55" w:rsidP="00C670B0">
      <w:pPr>
        <w:pStyle w:val="Fodnotetekst"/>
        <w:ind w:firstLine="720"/>
      </w:pPr>
      <w:r>
        <w:rPr>
          <w:rStyle w:val="Fodnotehenvisning"/>
        </w:rPr>
        <w:footnoteRef/>
      </w:r>
      <w:r>
        <w:t xml:space="preserve"> </w:t>
      </w:r>
      <w:proofErr w:type="gramStart"/>
      <w:r>
        <w:t xml:space="preserve">Branson, </w:t>
      </w:r>
      <w:r>
        <w:rPr>
          <w:i/>
          <w:iCs/>
        </w:rPr>
        <w:t xml:space="preserve">Memories, Hopes, and Conversations, </w:t>
      </w:r>
      <w:r>
        <w:t>76.</w:t>
      </w:r>
      <w:proofErr w:type="gramEnd"/>
    </w:p>
  </w:footnote>
  <w:footnote w:id="167">
    <w:p w:rsidR="00DA1C55" w:rsidRPr="007A7086" w:rsidRDefault="00DA1C55" w:rsidP="00C670B0">
      <w:pPr>
        <w:pStyle w:val="Fodnotetekst"/>
        <w:ind w:firstLine="720"/>
        <w:rPr>
          <w:lang w:val="en-GB"/>
        </w:rPr>
      </w:pPr>
      <w:r>
        <w:rPr>
          <w:rStyle w:val="Fodnotehenvisning"/>
        </w:rPr>
        <w:footnoteRef/>
      </w:r>
      <w:r>
        <w:t xml:space="preserve"> Roxburgh, </w:t>
      </w:r>
      <w:r>
        <w:rPr>
          <w:i/>
          <w:iCs/>
        </w:rPr>
        <w:t xml:space="preserve">Missional </w:t>
      </w:r>
      <w:proofErr w:type="spellStart"/>
      <w:r>
        <w:rPr>
          <w:i/>
          <w:iCs/>
        </w:rPr>
        <w:t>MAP-making</w:t>
      </w:r>
      <w:proofErr w:type="spellEnd"/>
      <w:r>
        <w:rPr>
          <w:i/>
          <w:iCs/>
        </w:rPr>
        <w:t xml:space="preserve">, </w:t>
      </w:r>
      <w:r>
        <w:rPr>
          <w:lang w:val="en-GB"/>
        </w:rPr>
        <w:t>137.</w:t>
      </w:r>
    </w:p>
  </w:footnote>
  <w:footnote w:id="168">
    <w:p w:rsidR="00DA1C55" w:rsidRPr="009519B9"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sidRPr="009519B9">
        <w:rPr>
          <w:lang w:val="en-GB"/>
        </w:rPr>
        <w:t>122</w:t>
      </w:r>
      <w:r>
        <w:rPr>
          <w:lang w:val="en-GB"/>
        </w:rPr>
        <w:t>.</w:t>
      </w:r>
    </w:p>
  </w:footnote>
  <w:footnote w:id="169">
    <w:p w:rsidR="00DA1C55" w:rsidRPr="0014508C" w:rsidRDefault="00DA1C55" w:rsidP="00C670B0">
      <w:pPr>
        <w:pStyle w:val="Fodnotetekst"/>
        <w:ind w:firstLine="720"/>
      </w:pPr>
      <w:r>
        <w:rPr>
          <w:rStyle w:val="Fodnotehenvisning"/>
        </w:rPr>
        <w:footnoteRef/>
      </w:r>
      <w:r>
        <w:t xml:space="preserve"> Branson, </w:t>
      </w:r>
      <w:r>
        <w:rPr>
          <w:i/>
          <w:iCs/>
        </w:rPr>
        <w:t xml:space="preserve">Memories, Hopes, and Conversations, </w:t>
      </w:r>
      <w:r>
        <w:t>86.</w:t>
      </w:r>
    </w:p>
  </w:footnote>
  <w:footnote w:id="170">
    <w:p w:rsidR="00DA1C55" w:rsidRPr="00620321"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620321">
        <w:rPr>
          <w:lang w:val="en-GB"/>
        </w:rPr>
        <w:t>160:”You must recognize the differenc</w:t>
      </w:r>
      <w:r>
        <w:rPr>
          <w:lang w:val="en-GB"/>
        </w:rPr>
        <w:t>e between change and transition.”</w:t>
      </w:r>
      <w:r w:rsidRPr="00620321">
        <w:rPr>
          <w:lang w:val="en-GB"/>
        </w:rPr>
        <w:t xml:space="preserve"> </w:t>
      </w:r>
    </w:p>
  </w:footnote>
  <w:footnote w:id="171">
    <w:p w:rsidR="00DA1C55" w:rsidRPr="00A275E9" w:rsidRDefault="00DA1C55" w:rsidP="00C670B0">
      <w:pPr>
        <w:pStyle w:val="Fodnotetekst"/>
        <w:ind w:firstLine="720"/>
      </w:pPr>
      <w:r>
        <w:rPr>
          <w:rStyle w:val="Fodnotehenvisning"/>
        </w:rPr>
        <w:footnoteRef/>
      </w:r>
      <w:r>
        <w:t xml:space="preserve"> </w:t>
      </w:r>
      <w:proofErr w:type="gramStart"/>
      <w:r>
        <w:t xml:space="preserve">Branson, </w:t>
      </w:r>
      <w:r>
        <w:rPr>
          <w:i/>
          <w:iCs/>
        </w:rPr>
        <w:t xml:space="preserve">Memories, Hopes, and Conversations, </w:t>
      </w:r>
      <w:r w:rsidR="00710113">
        <w:t>88.</w:t>
      </w:r>
      <w:proofErr w:type="gramEnd"/>
      <w:r w:rsidR="00710113">
        <w:t xml:space="preserve"> Here Branson relies on Jane </w:t>
      </w:r>
      <w:proofErr w:type="spellStart"/>
      <w:r w:rsidR="00710113">
        <w:t>Magruder</w:t>
      </w:r>
      <w:proofErr w:type="spellEnd"/>
      <w:r w:rsidR="00710113">
        <w:t xml:space="preserve"> </w:t>
      </w:r>
      <w:r>
        <w:t xml:space="preserve">Watkins and </w:t>
      </w:r>
      <w:r w:rsidR="00710113">
        <w:t xml:space="preserve">Bernard J. </w:t>
      </w:r>
      <w:r>
        <w:t xml:space="preserve">Mohr, </w:t>
      </w:r>
      <w:r w:rsidRPr="00416D84">
        <w:rPr>
          <w:i/>
          <w:iCs/>
        </w:rPr>
        <w:t>Appreciative Inquiry</w:t>
      </w:r>
      <w:r w:rsidR="00710113">
        <w:rPr>
          <w:i/>
          <w:iCs/>
        </w:rPr>
        <w:t xml:space="preserve"> </w:t>
      </w:r>
      <w:r w:rsidR="00710113">
        <w:rPr>
          <w:iCs/>
        </w:rPr>
        <w:t xml:space="preserve">(Hoboken, NJ: </w:t>
      </w:r>
      <w:proofErr w:type="spellStart"/>
      <w:r w:rsidR="00710113">
        <w:rPr>
          <w:iCs/>
        </w:rPr>
        <w:t>Pfieffer</w:t>
      </w:r>
      <w:proofErr w:type="spellEnd"/>
      <w:r>
        <w:t>,</w:t>
      </w:r>
      <w:r w:rsidR="00710113">
        <w:t xml:space="preserve"> 2001),</w:t>
      </w:r>
      <w:r>
        <w:t xml:space="preserve"> 139</w:t>
      </w:r>
      <w:r w:rsidR="0040760C">
        <w:t>. “R</w:t>
      </w:r>
      <w:r>
        <w:t>arely, if ever, do the older command and control structures of eras past serve the organization. The new dreams always seem to have outgrown the structures and systems.”</w:t>
      </w:r>
    </w:p>
  </w:footnote>
  <w:footnote w:id="172">
    <w:p w:rsidR="00DA1C55" w:rsidRPr="00904521" w:rsidRDefault="00DA1C55" w:rsidP="000B6AE0">
      <w:pPr>
        <w:pStyle w:val="Fodnotetekst"/>
        <w:ind w:firstLine="720"/>
      </w:pPr>
      <w:r>
        <w:rPr>
          <w:rStyle w:val="Fodnotehenvisning"/>
        </w:rPr>
        <w:footnoteRef/>
      </w:r>
      <w:r w:rsidRPr="00904521">
        <w:t xml:space="preserve"> </w:t>
      </w:r>
      <w:r>
        <w:t xml:space="preserve">Branson, “Ecclesiology and Missional Leadership for the Church,” </w:t>
      </w:r>
      <w:r w:rsidRPr="00904521">
        <w:t>112</w:t>
      </w:r>
      <w:r>
        <w:t>-114.</w:t>
      </w:r>
      <w:r w:rsidRPr="00904521">
        <w:t xml:space="preserve"> </w:t>
      </w:r>
    </w:p>
  </w:footnote>
  <w:footnote w:id="173">
    <w:p w:rsidR="00DA1C55" w:rsidRPr="00A4017E" w:rsidRDefault="00DA1C55" w:rsidP="00C670B0">
      <w:pPr>
        <w:pStyle w:val="Fodnotetekst"/>
        <w:ind w:firstLine="720"/>
      </w:pPr>
      <w:r>
        <w:rPr>
          <w:rStyle w:val="Fodnotehenvisning"/>
        </w:rPr>
        <w:footnoteRef/>
      </w:r>
      <w:r>
        <w:t xml:space="preserve"> </w:t>
      </w:r>
      <w:proofErr w:type="gramStart"/>
      <w:r>
        <w:t xml:space="preserve">Branson, </w:t>
      </w:r>
      <w:r>
        <w:rPr>
          <w:i/>
          <w:iCs/>
        </w:rPr>
        <w:t xml:space="preserve">Memories, Hopes, and Conversations, </w:t>
      </w:r>
      <w:r>
        <w:t>103.</w:t>
      </w:r>
      <w:proofErr w:type="gramEnd"/>
    </w:p>
  </w:footnote>
  <w:footnote w:id="174">
    <w:p w:rsidR="00DA1C55" w:rsidRPr="008C0237" w:rsidRDefault="00DA1C55" w:rsidP="005B592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134.</w:t>
      </w:r>
    </w:p>
  </w:footnote>
  <w:footnote w:id="175">
    <w:p w:rsidR="00DA1C55" w:rsidRPr="004F2100"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4F2100">
        <w:rPr>
          <w:lang w:val="en-GB"/>
        </w:rPr>
        <w:t>204</w:t>
      </w:r>
      <w:r>
        <w:rPr>
          <w:lang w:val="en-GB"/>
        </w:rPr>
        <w:t>.</w:t>
      </w:r>
    </w:p>
  </w:footnote>
  <w:footnote w:id="176">
    <w:p w:rsidR="00DA1C55" w:rsidRPr="005B5920" w:rsidRDefault="00DA1C55" w:rsidP="00AF71C4">
      <w:pPr>
        <w:pStyle w:val="Fodnotetekst"/>
        <w:ind w:firstLine="720"/>
        <w:rPr>
          <w:b/>
        </w:rPr>
      </w:pPr>
      <w:r>
        <w:rPr>
          <w:rStyle w:val="Fodnotehenvisning"/>
        </w:rPr>
        <w:footnoteRef/>
      </w:r>
      <w:r>
        <w:t xml:space="preserve"> </w:t>
      </w:r>
      <w:proofErr w:type="gramStart"/>
      <w:r>
        <w:t>Brown and Isaacs.</w:t>
      </w:r>
      <w:proofErr w:type="gramEnd"/>
      <w:r>
        <w:t xml:space="preserve"> </w:t>
      </w:r>
      <w:proofErr w:type="gramStart"/>
      <w:r>
        <w:rPr>
          <w:i/>
          <w:iCs/>
        </w:rPr>
        <w:t xml:space="preserve">The World Café, </w:t>
      </w:r>
      <w:r>
        <w:t>51</w:t>
      </w:r>
      <w:r w:rsidR="00A477F9">
        <w:t>.</w:t>
      </w:r>
      <w:proofErr w:type="gramEnd"/>
      <w:r>
        <w:t xml:space="preserve"> “</w:t>
      </w:r>
      <w:r w:rsidR="00A477F9">
        <w:t>I</w:t>
      </w:r>
      <w:r>
        <w:t>t is useful to explore your assumptions about how people create knowledge together.”</w:t>
      </w:r>
    </w:p>
  </w:footnote>
  <w:footnote w:id="177">
    <w:p w:rsidR="00DA1C55" w:rsidRPr="00AF71C4" w:rsidRDefault="00DA1C55" w:rsidP="00DF5A70">
      <w:pPr>
        <w:pStyle w:val="Fodnotetekst"/>
        <w:ind w:firstLine="720"/>
        <w:rPr>
          <w:bCs/>
        </w:rPr>
      </w:pPr>
      <w:r w:rsidRPr="00DF5A70">
        <w:rPr>
          <w:rStyle w:val="Fodnotehenvisning"/>
        </w:rPr>
        <w:footnoteRef/>
      </w:r>
      <w:r w:rsidRPr="00DF5A70">
        <w:t xml:space="preserve"> </w:t>
      </w:r>
      <w:r w:rsidRPr="00DF5A70">
        <w:rPr>
          <w:bCs/>
        </w:rPr>
        <w:t xml:space="preserve">Margaret Wheatley, </w:t>
      </w:r>
      <w:r>
        <w:rPr>
          <w:bCs/>
          <w:i/>
          <w:iCs/>
        </w:rPr>
        <w:t>Leadership and the N</w:t>
      </w:r>
      <w:r w:rsidRPr="00DF5A70">
        <w:rPr>
          <w:bCs/>
          <w:i/>
          <w:iCs/>
        </w:rPr>
        <w:t>ew Science</w:t>
      </w:r>
      <w:r w:rsidRPr="00DF5A70">
        <w:rPr>
          <w:bCs/>
        </w:rPr>
        <w:t xml:space="preserve"> (San Francisco</w:t>
      </w:r>
      <w:r>
        <w:rPr>
          <w:bCs/>
        </w:rPr>
        <w:t>, CA</w:t>
      </w:r>
      <w:r w:rsidRPr="00DF5A70">
        <w:rPr>
          <w:bCs/>
        </w:rPr>
        <w:t xml:space="preserve">: </w:t>
      </w:r>
      <w:proofErr w:type="spellStart"/>
      <w:r w:rsidRPr="00DF5A70">
        <w:rPr>
          <w:bCs/>
        </w:rPr>
        <w:t>Berrett</w:t>
      </w:r>
      <w:proofErr w:type="spellEnd"/>
      <w:r w:rsidRPr="00DF5A70">
        <w:rPr>
          <w:bCs/>
        </w:rPr>
        <w:t>-Koehler, 1996)</w:t>
      </w:r>
      <w:r>
        <w:rPr>
          <w:bCs/>
        </w:rPr>
        <w:t xml:space="preserve">, quoted in </w:t>
      </w:r>
      <w:r w:rsidR="009C0776">
        <w:t>Brown and Isaacs,</w:t>
      </w:r>
      <w:r w:rsidRPr="00DF5A70">
        <w:t xml:space="preserve"> </w:t>
      </w:r>
      <w:r w:rsidRPr="00DF5A70">
        <w:rPr>
          <w:i/>
          <w:iCs/>
        </w:rPr>
        <w:t xml:space="preserve">The World Café, </w:t>
      </w:r>
      <w:r>
        <w:t>176.</w:t>
      </w:r>
      <w:r w:rsidRPr="00DF5A70">
        <w:rPr>
          <w:bCs/>
        </w:rPr>
        <w:t xml:space="preserve"> </w:t>
      </w:r>
    </w:p>
  </w:footnote>
  <w:footnote w:id="178">
    <w:p w:rsidR="00DA1C55" w:rsidRPr="00904521" w:rsidRDefault="00DA1C55" w:rsidP="00C670B0">
      <w:pPr>
        <w:pStyle w:val="Fodnotetekst"/>
        <w:ind w:firstLine="720"/>
      </w:pPr>
      <w:r>
        <w:rPr>
          <w:rStyle w:val="Fodnotehenvisning"/>
        </w:rPr>
        <w:footnoteRef/>
      </w:r>
      <w:r w:rsidRPr="00904521">
        <w:t xml:space="preserve"> </w:t>
      </w:r>
      <w:proofErr w:type="gramStart"/>
      <w:r>
        <w:rPr>
          <w:noProof/>
        </w:rPr>
        <w:t xml:space="preserve">Ibid., </w:t>
      </w:r>
      <w:r w:rsidRPr="00904521">
        <w:t>189</w:t>
      </w:r>
      <w:r>
        <w:t>.</w:t>
      </w:r>
      <w:proofErr w:type="gramEnd"/>
    </w:p>
  </w:footnote>
  <w:footnote w:id="179">
    <w:p w:rsidR="00DA1C55" w:rsidRPr="00904521" w:rsidRDefault="00DA1C55" w:rsidP="00C670B0">
      <w:pPr>
        <w:pStyle w:val="Fodnotetekst"/>
        <w:ind w:firstLine="720"/>
      </w:pPr>
      <w:r>
        <w:rPr>
          <w:rStyle w:val="Fodnotehenvisning"/>
        </w:rPr>
        <w:footnoteRef/>
      </w:r>
      <w:r w:rsidRPr="00904521">
        <w:t xml:space="preserve"> </w:t>
      </w:r>
      <w:proofErr w:type="gramStart"/>
      <w:r>
        <w:t xml:space="preserve">Branson, “Ecclesiology and Missional Leadership for the Church,” </w:t>
      </w:r>
      <w:r w:rsidRPr="00904521">
        <w:t>118</w:t>
      </w:r>
      <w:r>
        <w:t>.</w:t>
      </w:r>
      <w:proofErr w:type="gramEnd"/>
      <w:r w:rsidRPr="00904521">
        <w:t xml:space="preserve"> </w:t>
      </w:r>
    </w:p>
  </w:footnote>
  <w:footnote w:id="180">
    <w:p w:rsidR="00DA1C55" w:rsidRPr="0060719C" w:rsidRDefault="00DA1C55" w:rsidP="00C670B0">
      <w:pPr>
        <w:pStyle w:val="Fodnotetekst"/>
        <w:ind w:firstLine="720"/>
        <w:rPr>
          <w:lang w:val="en-GB"/>
        </w:rPr>
      </w:pPr>
      <w:r>
        <w:rPr>
          <w:rStyle w:val="Fodnotehenvisning"/>
        </w:rPr>
        <w:footnoteRef/>
      </w:r>
      <w:r>
        <w:t xml:space="preserve"> </w:t>
      </w:r>
      <w:proofErr w:type="gramStart"/>
      <w:r>
        <w:rPr>
          <w:lang w:val="en-GB"/>
        </w:rPr>
        <w:t>Fredrickson,</w:t>
      </w:r>
      <w:r w:rsidRPr="00912F8D">
        <w:rPr>
          <w:noProof/>
        </w:rPr>
        <w:t xml:space="preserve"> “The Mi</w:t>
      </w:r>
      <w:r>
        <w:rPr>
          <w:noProof/>
        </w:rPr>
        <w:t>ssional Congregation in Context,</w:t>
      </w:r>
      <w:r w:rsidRPr="00912F8D">
        <w:rPr>
          <w:noProof/>
        </w:rPr>
        <w:t>”</w:t>
      </w:r>
      <w:r>
        <w:rPr>
          <w:i/>
          <w:noProof/>
        </w:rPr>
        <w:t xml:space="preserve"> </w:t>
      </w:r>
      <w:r>
        <w:rPr>
          <w:lang w:val="en-GB"/>
        </w:rPr>
        <w:t>57.</w:t>
      </w:r>
      <w:proofErr w:type="gramEnd"/>
    </w:p>
  </w:footnote>
  <w:footnote w:id="181">
    <w:p w:rsidR="00DA1C55" w:rsidRPr="00C376B8" w:rsidRDefault="00DA1C55" w:rsidP="00440312">
      <w:pPr>
        <w:pStyle w:val="Fodnotetekst"/>
        <w:ind w:firstLine="720"/>
      </w:pPr>
      <w:r>
        <w:rPr>
          <w:rStyle w:val="Fodnotehenvisning"/>
        </w:rPr>
        <w:footnoteRef/>
      </w:r>
      <w:r>
        <w:t xml:space="preserve"> </w:t>
      </w:r>
      <w:r>
        <w:rPr>
          <w:noProof/>
        </w:rPr>
        <w:t xml:space="preserve">Guder, </w:t>
      </w:r>
      <w:r>
        <w:rPr>
          <w:i/>
          <w:noProof/>
        </w:rPr>
        <w:t xml:space="preserve">Missional Church, </w:t>
      </w:r>
      <w:r>
        <w:t>252.</w:t>
      </w:r>
    </w:p>
  </w:footnote>
  <w:footnote w:id="182">
    <w:p w:rsidR="00DA1C55" w:rsidRPr="00273E07"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98.</w:t>
      </w:r>
      <w:proofErr w:type="gramEnd"/>
    </w:p>
  </w:footnote>
  <w:footnote w:id="183">
    <w:p w:rsidR="00DA1C55" w:rsidRPr="001E13FE" w:rsidRDefault="00DA1C55" w:rsidP="00C670B0">
      <w:pPr>
        <w:pStyle w:val="Fodnotetekst"/>
        <w:ind w:firstLine="720"/>
        <w:rPr>
          <w:lang w:val="en-GB"/>
        </w:rPr>
      </w:pPr>
      <w:r>
        <w:rPr>
          <w:rStyle w:val="Fodnotehenvisning"/>
        </w:rPr>
        <w:footnoteRef/>
      </w:r>
      <w:r>
        <w:t xml:space="preserve"> </w:t>
      </w:r>
      <w:proofErr w:type="gramStart"/>
      <w:r>
        <w:t xml:space="preserve">Taylor, </w:t>
      </w:r>
      <w:r>
        <w:rPr>
          <w:i/>
          <w:iCs/>
        </w:rPr>
        <w:t xml:space="preserve">Modern Social Imaginaries, </w:t>
      </w:r>
      <w:r>
        <w:rPr>
          <w:lang w:val="en-GB"/>
        </w:rPr>
        <w:t>73.</w:t>
      </w:r>
      <w:proofErr w:type="gramEnd"/>
    </w:p>
  </w:footnote>
  <w:footnote w:id="184">
    <w:p w:rsidR="00DA1C55" w:rsidRPr="00620321" w:rsidRDefault="00DA1C55" w:rsidP="00EB2615">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141.</w:t>
      </w:r>
    </w:p>
  </w:footnote>
  <w:footnote w:id="185">
    <w:p w:rsidR="00DA1C55" w:rsidRPr="006565B2" w:rsidRDefault="00DA1C55" w:rsidP="00C670B0">
      <w:pPr>
        <w:pStyle w:val="Fodnotetekst"/>
        <w:ind w:firstLine="720"/>
        <w:rPr>
          <w:lang w:val="en-GB"/>
        </w:rPr>
      </w:pPr>
      <w:r>
        <w:rPr>
          <w:rStyle w:val="Fodnotehenvisning"/>
        </w:rPr>
        <w:footnoteRef/>
      </w:r>
      <w:r>
        <w:t xml:space="preserve"> Roxburgh, </w:t>
      </w:r>
      <w:r>
        <w:rPr>
          <w:i/>
          <w:iCs/>
        </w:rPr>
        <w:t xml:space="preserve">Missional </w:t>
      </w:r>
      <w:proofErr w:type="spellStart"/>
      <w:r>
        <w:rPr>
          <w:i/>
          <w:iCs/>
        </w:rPr>
        <w:t>MAP-making</w:t>
      </w:r>
      <w:proofErr w:type="spellEnd"/>
      <w:r>
        <w:rPr>
          <w:i/>
          <w:iCs/>
        </w:rPr>
        <w:t xml:space="preserve">, </w:t>
      </w:r>
      <w:r w:rsidRPr="006565B2">
        <w:rPr>
          <w:lang w:val="en-GB"/>
        </w:rPr>
        <w:t>17</w:t>
      </w:r>
      <w:r>
        <w:rPr>
          <w:lang w:val="en-GB"/>
        </w:rPr>
        <w:t>0.</w:t>
      </w:r>
    </w:p>
  </w:footnote>
  <w:footnote w:id="186">
    <w:p w:rsidR="00DA1C55" w:rsidRPr="009525F5"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sidRPr="009525F5">
        <w:rPr>
          <w:lang w:val="en-GB"/>
        </w:rPr>
        <w:t>161</w:t>
      </w:r>
      <w:r>
        <w:rPr>
          <w:lang w:val="en-GB"/>
        </w:rPr>
        <w:t>. They remind the missional leader that “i</w:t>
      </w:r>
      <w:r w:rsidRPr="009525F5">
        <w:rPr>
          <w:lang w:val="en-GB"/>
        </w:rPr>
        <w:t>n leadership it is not the changes that get to you but the transitions.”</w:t>
      </w:r>
    </w:p>
  </w:footnote>
  <w:footnote w:id="187">
    <w:p w:rsidR="00DA1C55" w:rsidRPr="00941BFA"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50.</w:t>
      </w:r>
      <w:proofErr w:type="gramEnd"/>
    </w:p>
  </w:footnote>
  <w:footnote w:id="188">
    <w:p w:rsidR="00DA1C55" w:rsidRPr="003E2A32"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sidRPr="003E2A32">
        <w:rPr>
          <w:lang w:val="en-GB"/>
        </w:rPr>
        <w:t>32</w:t>
      </w:r>
      <w:r>
        <w:rPr>
          <w:lang w:val="en-GB"/>
        </w:rPr>
        <w:t>.</w:t>
      </w:r>
      <w:proofErr w:type="gramEnd"/>
    </w:p>
  </w:footnote>
  <w:footnote w:id="189">
    <w:p w:rsidR="00DA1C55" w:rsidRPr="0006648C" w:rsidRDefault="00DA1C55" w:rsidP="00C670B0">
      <w:pPr>
        <w:pStyle w:val="Fodnotetekst"/>
        <w:ind w:firstLine="720"/>
        <w:rPr>
          <w:lang w:val="en-GB"/>
        </w:rPr>
      </w:pPr>
      <w:r>
        <w:rPr>
          <w:rStyle w:val="Fodnotehenvisning"/>
        </w:rPr>
        <w:footnoteRef/>
      </w:r>
      <w:r>
        <w:t xml:space="preserve"> </w:t>
      </w:r>
      <w:r>
        <w:rPr>
          <w:noProof/>
        </w:rPr>
        <w:t xml:space="preserve">Van Gelder, “How Missiology Can Help Inform the Conversation ,” </w:t>
      </w:r>
      <w:r w:rsidRPr="001B5D64">
        <w:rPr>
          <w:lang w:val="en-GB"/>
        </w:rPr>
        <w:t>31</w:t>
      </w:r>
      <w:r>
        <w:rPr>
          <w:lang w:val="en-GB"/>
        </w:rPr>
        <w:t>.</w:t>
      </w:r>
    </w:p>
  </w:footnote>
  <w:footnote w:id="190">
    <w:p w:rsidR="00DA1C55" w:rsidRPr="001055DF" w:rsidRDefault="00DA1C55" w:rsidP="00C670B0">
      <w:pPr>
        <w:pStyle w:val="Fodnotetekst"/>
        <w:ind w:firstLine="720"/>
        <w:rPr>
          <w:highlight w:val="green"/>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55.</w:t>
      </w:r>
    </w:p>
  </w:footnote>
  <w:footnote w:id="191">
    <w:p w:rsidR="00DA1C55" w:rsidRPr="00215A6B" w:rsidRDefault="00DA1C55" w:rsidP="00C670B0">
      <w:pPr>
        <w:pStyle w:val="Fodnotetekst"/>
        <w:ind w:firstLine="720"/>
      </w:pPr>
      <w:r>
        <w:rPr>
          <w:rStyle w:val="Fodnotehenvisning"/>
        </w:rPr>
        <w:footnoteRef/>
      </w:r>
      <w:r>
        <w:t xml:space="preserve"> </w:t>
      </w:r>
      <w:r>
        <w:rPr>
          <w:noProof/>
        </w:rPr>
        <w:t xml:space="preserve">Roxburgh and Romanuk, </w:t>
      </w:r>
      <w:r>
        <w:rPr>
          <w:i/>
          <w:iCs/>
          <w:noProof/>
        </w:rPr>
        <w:t xml:space="preserve">The Missional Leader, </w:t>
      </w:r>
      <w:r w:rsidRPr="00215A6B">
        <w:rPr>
          <w:lang w:val="en-GB"/>
        </w:rPr>
        <w:t>34</w:t>
      </w:r>
      <w:r>
        <w:rPr>
          <w:lang w:val="en-GB"/>
        </w:rPr>
        <w:t>.</w:t>
      </w:r>
    </w:p>
  </w:footnote>
  <w:footnote w:id="192">
    <w:p w:rsidR="00DA1C55" w:rsidRPr="00180DB9" w:rsidRDefault="00DA1C55" w:rsidP="00C670B0">
      <w:pPr>
        <w:pStyle w:val="Fodnotetekst"/>
        <w:ind w:firstLine="720"/>
        <w:rPr>
          <w:lang w:val="en-GB"/>
        </w:rPr>
      </w:pPr>
      <w:r>
        <w:rPr>
          <w:rStyle w:val="Fodnotehenvisning"/>
        </w:rPr>
        <w:footnoteRef/>
      </w:r>
      <w:r>
        <w:t xml:space="preserve"> </w:t>
      </w:r>
      <w:proofErr w:type="gramStart"/>
      <w:r>
        <w:rPr>
          <w:noProof/>
        </w:rPr>
        <w:t xml:space="preserve">Guder, </w:t>
      </w:r>
      <w:r>
        <w:rPr>
          <w:i/>
          <w:noProof/>
        </w:rPr>
        <w:t xml:space="preserve">Missional Church, </w:t>
      </w:r>
      <w:r>
        <w:rPr>
          <w:lang w:val="en-GB"/>
        </w:rPr>
        <w:t>244-245, r</w:t>
      </w:r>
      <w:proofErr w:type="spellStart"/>
      <w:r w:rsidRPr="00C670B0">
        <w:rPr>
          <w:szCs w:val="24"/>
        </w:rPr>
        <w:t>eflecting</w:t>
      </w:r>
      <w:proofErr w:type="spellEnd"/>
      <w:r w:rsidRPr="00C670B0">
        <w:rPr>
          <w:szCs w:val="24"/>
        </w:rPr>
        <w:t xml:space="preserve"> the use of the term “</w:t>
      </w:r>
      <w:r w:rsidRPr="00C670B0">
        <w:rPr>
          <w:szCs w:val="24"/>
          <w:lang w:val="en-GB"/>
        </w:rPr>
        <w:t>nominal membership</w:t>
      </w:r>
      <w:r>
        <w:rPr>
          <w:szCs w:val="24"/>
          <w:lang w:val="en-GB"/>
        </w:rPr>
        <w:t>.</w:t>
      </w:r>
      <w:r w:rsidRPr="00C670B0">
        <w:rPr>
          <w:szCs w:val="24"/>
          <w:lang w:val="en-GB"/>
        </w:rPr>
        <w:t>”</w:t>
      </w:r>
      <w:proofErr w:type="gramEnd"/>
    </w:p>
  </w:footnote>
  <w:footnote w:id="193">
    <w:p w:rsidR="00DA1C55" w:rsidRPr="008172C6"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263.</w:t>
      </w:r>
      <w:proofErr w:type="gramEnd"/>
    </w:p>
  </w:footnote>
  <w:footnote w:id="194">
    <w:p w:rsidR="00DA1C55" w:rsidRPr="00540205" w:rsidRDefault="00DA1C55" w:rsidP="00DF5A70">
      <w:pPr>
        <w:pStyle w:val="Fodnotetekst"/>
        <w:ind w:firstLine="720"/>
      </w:pPr>
      <w:r>
        <w:rPr>
          <w:rStyle w:val="Fodnotehenvisning"/>
        </w:rPr>
        <w:footnoteRef/>
      </w:r>
      <w:r>
        <w:t xml:space="preserve"> </w:t>
      </w:r>
      <w:r w:rsidRPr="00540205">
        <w:t xml:space="preserve">Reform of the children’s catechumenate, of the </w:t>
      </w:r>
      <w:proofErr w:type="spellStart"/>
      <w:r w:rsidRPr="00540205">
        <w:t>diaconia</w:t>
      </w:r>
      <w:proofErr w:type="spellEnd"/>
      <w:r w:rsidRPr="00540205">
        <w:t xml:space="preserve">, of the Sunday service, of the church music and </w:t>
      </w:r>
      <w:r>
        <w:t xml:space="preserve">of democracy in the Lutheran Church of Norway </w:t>
      </w:r>
    </w:p>
  </w:footnote>
  <w:footnote w:id="195">
    <w:p w:rsidR="00DA1C55" w:rsidRPr="00EF049C"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119.</w:t>
      </w:r>
    </w:p>
  </w:footnote>
  <w:footnote w:id="196">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w:t>
      </w:r>
      <w:r w:rsidRPr="00DC4752">
        <w:rPr>
          <w:i/>
          <w:noProof/>
        </w:rPr>
        <w:t>Church</w:t>
      </w:r>
      <w:r>
        <w:rPr>
          <w:noProof/>
        </w:rPr>
        <w:t xml:space="preserve">, </w:t>
      </w:r>
      <w:r w:rsidRPr="00DC4752">
        <w:rPr>
          <w:lang w:val="en-GB"/>
        </w:rPr>
        <w:t>267</w:t>
      </w:r>
      <w:r>
        <w:rPr>
          <w:lang w:val="en-GB"/>
        </w:rPr>
        <w:t>.</w:t>
      </w:r>
      <w:r w:rsidRPr="00180DB9">
        <w:rPr>
          <w:lang w:val="en-GB"/>
        </w:rPr>
        <w:t xml:space="preserve"> </w:t>
      </w:r>
    </w:p>
  </w:footnote>
  <w:footnote w:id="197">
    <w:p w:rsidR="00DA1C55" w:rsidRPr="0020499E" w:rsidRDefault="00DA1C55" w:rsidP="00C670B0">
      <w:pPr>
        <w:pStyle w:val="Fodnotetekst"/>
        <w:ind w:firstLine="720"/>
      </w:pPr>
      <w:r>
        <w:rPr>
          <w:rStyle w:val="Fodnotehenvisning"/>
        </w:rPr>
        <w:footnoteRef/>
      </w:r>
      <w:r>
        <w:t xml:space="preserve"> </w:t>
      </w:r>
      <w:r>
        <w:rPr>
          <w:noProof/>
        </w:rPr>
        <w:t xml:space="preserve">Heifetz and Linsky, </w:t>
      </w:r>
      <w:r>
        <w:rPr>
          <w:i/>
          <w:noProof/>
        </w:rPr>
        <w:t xml:space="preserve">Leadership on the </w:t>
      </w:r>
      <w:r w:rsidRPr="00DC4752">
        <w:rPr>
          <w:i/>
          <w:noProof/>
        </w:rPr>
        <w:t>Line</w:t>
      </w:r>
      <w:r>
        <w:rPr>
          <w:noProof/>
        </w:rPr>
        <w:t xml:space="preserve">, </w:t>
      </w:r>
      <w:r w:rsidRPr="00DC4752">
        <w:rPr>
          <w:lang w:val="en-GB"/>
        </w:rPr>
        <w:t>30</w:t>
      </w:r>
      <w:r>
        <w:rPr>
          <w:lang w:val="en-GB"/>
        </w:rPr>
        <w:t>.</w:t>
      </w:r>
    </w:p>
  </w:footnote>
  <w:footnote w:id="198">
    <w:p w:rsidR="00DA1C55" w:rsidRPr="00C81B50" w:rsidRDefault="00DA1C55" w:rsidP="00C670B0">
      <w:pPr>
        <w:pStyle w:val="Fodnotetekst"/>
        <w:ind w:firstLine="720"/>
        <w:rPr>
          <w:lang w:val="en-GB"/>
        </w:rPr>
      </w:pPr>
      <w:r>
        <w:rPr>
          <w:rStyle w:val="Fodnotehenvisning"/>
        </w:rPr>
        <w:footnoteRef/>
      </w:r>
      <w:r>
        <w:t xml:space="preserve"> </w:t>
      </w:r>
      <w:r w:rsidRPr="00904521">
        <w:t xml:space="preserve">Pascale, </w:t>
      </w:r>
      <w:proofErr w:type="spellStart"/>
      <w:r w:rsidRPr="00904521">
        <w:t>Millemann</w:t>
      </w:r>
      <w:proofErr w:type="spellEnd"/>
      <w:r w:rsidRPr="00904521">
        <w:t xml:space="preserve">, </w:t>
      </w:r>
      <w:proofErr w:type="spellStart"/>
      <w:r w:rsidRPr="00904521">
        <w:t>Gioja</w:t>
      </w:r>
      <w:proofErr w:type="spellEnd"/>
      <w:r w:rsidRPr="00904521">
        <w:t xml:space="preserve">. </w:t>
      </w:r>
      <w:r>
        <w:rPr>
          <w:i/>
          <w:iCs/>
        </w:rPr>
        <w:t>Surfing the Edge of Chaos,</w:t>
      </w:r>
      <w:r>
        <w:t xml:space="preserve"> </w:t>
      </w:r>
      <w:r>
        <w:rPr>
          <w:lang w:val="en-GB"/>
        </w:rPr>
        <w:t>160. “They reinforce ‘doing things right.’</w:t>
      </w:r>
      <w:r w:rsidRPr="00C81B50">
        <w:rPr>
          <w:lang w:val="en-GB"/>
        </w:rPr>
        <w:t xml:space="preserve"> But they do not, gen</w:t>
      </w:r>
      <w:r>
        <w:rPr>
          <w:lang w:val="en-GB"/>
        </w:rPr>
        <w:t>erally, encourage employees to ‘</w:t>
      </w:r>
      <w:r w:rsidRPr="00C81B50">
        <w:rPr>
          <w:lang w:val="en-GB"/>
        </w:rPr>
        <w:t>do the right thing</w:t>
      </w:r>
      <w:r>
        <w:rPr>
          <w:lang w:val="en-GB"/>
        </w:rPr>
        <w:t>.’”</w:t>
      </w:r>
    </w:p>
  </w:footnote>
  <w:footnote w:id="199">
    <w:p w:rsidR="00DA1C55" w:rsidRPr="00904521" w:rsidRDefault="00DA1C55" w:rsidP="00C670B0">
      <w:pPr>
        <w:pStyle w:val="Fodnotetekst"/>
        <w:ind w:firstLine="720"/>
      </w:pPr>
      <w:r>
        <w:rPr>
          <w:rStyle w:val="Fodnotehenvisning"/>
        </w:rPr>
        <w:footnoteRef/>
      </w:r>
      <w:r w:rsidRPr="00904521">
        <w:t xml:space="preserve"> </w:t>
      </w:r>
      <w:proofErr w:type="gramStart"/>
      <w:r>
        <w:t xml:space="preserve">Branson, </w:t>
      </w:r>
      <w:r w:rsidRPr="00EA63D6">
        <w:rPr>
          <w:noProof/>
        </w:rPr>
        <w:t>“Ecclesiology and Missi</w:t>
      </w:r>
      <w:r>
        <w:rPr>
          <w:noProof/>
        </w:rPr>
        <w:t>onal Leadership for the Church,”</w:t>
      </w:r>
      <w:r>
        <w:rPr>
          <w:i/>
          <w:noProof/>
        </w:rPr>
        <w:t xml:space="preserve"> </w:t>
      </w:r>
      <w:r>
        <w:t>108.</w:t>
      </w:r>
      <w:proofErr w:type="gramEnd"/>
    </w:p>
  </w:footnote>
  <w:footnote w:id="200">
    <w:p w:rsidR="00DA1C55" w:rsidRPr="00C81B50" w:rsidRDefault="00DA1C55" w:rsidP="00C670B0">
      <w:pPr>
        <w:pStyle w:val="Fodnotetekst"/>
        <w:ind w:firstLine="720"/>
        <w:rPr>
          <w:lang w:val="en-GB"/>
        </w:rPr>
      </w:pPr>
      <w:r>
        <w:rPr>
          <w:rStyle w:val="Fodnotehenvisning"/>
        </w:rPr>
        <w:footnoteRef/>
      </w:r>
      <w:r>
        <w:t xml:space="preserve"> </w:t>
      </w:r>
      <w:r w:rsidRPr="00904521">
        <w:t xml:space="preserve">Pascale, </w:t>
      </w:r>
      <w:proofErr w:type="spellStart"/>
      <w:r w:rsidRPr="00904521">
        <w:t>Millemann</w:t>
      </w:r>
      <w:proofErr w:type="spellEnd"/>
      <w:r w:rsidRPr="00904521">
        <w:t xml:space="preserve">, </w:t>
      </w:r>
      <w:proofErr w:type="spellStart"/>
      <w:r w:rsidRPr="00904521">
        <w:t>Gioja</w:t>
      </w:r>
      <w:proofErr w:type="spellEnd"/>
      <w:r w:rsidRPr="00904521">
        <w:t xml:space="preserve">. </w:t>
      </w:r>
      <w:r>
        <w:rPr>
          <w:i/>
          <w:iCs/>
        </w:rPr>
        <w:t>Surfing the Edge of Chaos,</w:t>
      </w:r>
      <w:r>
        <w:t xml:space="preserve"> </w:t>
      </w:r>
      <w:r>
        <w:rPr>
          <w:lang w:val="en-GB"/>
        </w:rPr>
        <w:t>280.</w:t>
      </w:r>
    </w:p>
  </w:footnote>
  <w:footnote w:id="201">
    <w:p w:rsidR="00DA1C55" w:rsidRPr="0020499E"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Pr>
          <w:lang w:val="en-GB"/>
        </w:rPr>
        <w:t>48.</w:t>
      </w:r>
    </w:p>
  </w:footnote>
  <w:footnote w:id="202">
    <w:p w:rsidR="00DA1C55" w:rsidRPr="0020499E"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sidRPr="0020499E">
        <w:rPr>
          <w:lang w:val="en-GB"/>
        </w:rPr>
        <w:t>71</w:t>
      </w:r>
      <w:r w:rsidR="004C1AAB">
        <w:rPr>
          <w:lang w:val="en-GB"/>
        </w:rPr>
        <w:t xml:space="preserve"> and 99.</w:t>
      </w:r>
      <w:proofErr w:type="gramEnd"/>
      <w:r w:rsidR="004C1AAB">
        <w:rPr>
          <w:lang w:val="en-GB"/>
        </w:rPr>
        <w:t xml:space="preserve"> “</w:t>
      </w:r>
      <w:r w:rsidRPr="00F6426A">
        <w:rPr>
          <w:lang w:val="en-GB"/>
        </w:rPr>
        <w:t>If people simply cannot adapt, the reality is that they will be left behind. They become casualties.</w:t>
      </w:r>
      <w:r w:rsidR="004C1AAB">
        <w:rPr>
          <w:lang w:val="en-GB"/>
        </w:rPr>
        <w:t>”</w:t>
      </w:r>
      <w:r w:rsidRPr="00F6426A">
        <w:rPr>
          <w:lang w:val="en-GB"/>
        </w:rPr>
        <w:t xml:space="preserve"> </w:t>
      </w:r>
    </w:p>
  </w:footnote>
  <w:footnote w:id="203">
    <w:p w:rsidR="00DA1C55" w:rsidRPr="0020499E" w:rsidRDefault="00DA1C55" w:rsidP="00C670B0">
      <w:pPr>
        <w:pStyle w:val="Fodnotetekst"/>
        <w:ind w:firstLine="720"/>
        <w:rPr>
          <w:lang w:val="en-GB"/>
        </w:rPr>
      </w:pPr>
      <w:r>
        <w:rPr>
          <w:rStyle w:val="Fodnotehenvisning"/>
        </w:rPr>
        <w:footnoteRef/>
      </w:r>
      <w:r>
        <w:t xml:space="preserve"> </w:t>
      </w:r>
      <w:r>
        <w:rPr>
          <w:noProof/>
        </w:rPr>
        <w:t xml:space="preserve">Ibid., </w:t>
      </w:r>
      <w:r w:rsidRPr="0020499E">
        <w:rPr>
          <w:lang w:val="en-GB"/>
        </w:rPr>
        <w:t>83</w:t>
      </w:r>
      <w:r>
        <w:rPr>
          <w:lang w:val="en-GB"/>
        </w:rPr>
        <w:t xml:space="preserve"> see also </w:t>
      </w:r>
      <w:r>
        <w:rPr>
          <w:noProof/>
        </w:rPr>
        <w:t xml:space="preserve">Roxburgh and Romanuk, </w:t>
      </w:r>
      <w:r>
        <w:rPr>
          <w:i/>
          <w:iCs/>
          <w:noProof/>
        </w:rPr>
        <w:t xml:space="preserve">The Missional Leader, </w:t>
      </w:r>
      <w:r>
        <w:rPr>
          <w:lang w:val="en-GB"/>
        </w:rPr>
        <w:t>103: “O</w:t>
      </w:r>
      <w:r w:rsidRPr="00426427">
        <w:rPr>
          <w:lang w:val="en-GB"/>
        </w:rPr>
        <w:t>nly 10-15 percent of any gro</w:t>
      </w:r>
      <w:r>
        <w:rPr>
          <w:lang w:val="en-GB"/>
        </w:rPr>
        <w:t xml:space="preserve">up has low resistance to change . . . . </w:t>
      </w:r>
      <w:r w:rsidRPr="00426427">
        <w:rPr>
          <w:lang w:val="en-GB"/>
        </w:rPr>
        <w:t>Leaders should direct change efforts for the first eighteen months at getting about 10 percent of their churches or system members through the stages for the Missional Change Model and into the commitment stage.”</w:t>
      </w:r>
    </w:p>
  </w:footnote>
  <w:footnote w:id="204">
    <w:p w:rsidR="00DA1C55" w:rsidRPr="00A1278E"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Pr>
          <w:lang w:val="en-GB"/>
        </w:rPr>
        <w:t>12.</w:t>
      </w:r>
      <w:proofErr w:type="gramEnd"/>
    </w:p>
  </w:footnote>
  <w:footnote w:id="205">
    <w:p w:rsidR="00DA1C55" w:rsidRPr="00426427"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104.</w:t>
      </w:r>
    </w:p>
  </w:footnote>
  <w:footnote w:id="206">
    <w:p w:rsidR="00DA1C55" w:rsidRPr="0020499E" w:rsidRDefault="00DA1C55" w:rsidP="00C670B0">
      <w:pPr>
        <w:pStyle w:val="Fodnotetekst"/>
        <w:ind w:firstLine="720"/>
        <w:rPr>
          <w:lang w:val="en-GB"/>
        </w:rPr>
      </w:pPr>
      <w:r>
        <w:rPr>
          <w:rStyle w:val="Fodnotehenvisning"/>
        </w:rPr>
        <w:footnoteRef/>
      </w:r>
      <w:r>
        <w:t xml:space="preserve"> </w:t>
      </w:r>
      <w:r>
        <w:rPr>
          <w:noProof/>
        </w:rPr>
        <w:t xml:space="preserve">Heifetz and Linsky, </w:t>
      </w:r>
      <w:r>
        <w:rPr>
          <w:i/>
          <w:noProof/>
        </w:rPr>
        <w:t xml:space="preserve">Leadership on the Line, </w:t>
      </w:r>
      <w:r w:rsidRPr="0020499E">
        <w:rPr>
          <w:lang w:val="en-GB"/>
        </w:rPr>
        <w:t>15</w:t>
      </w:r>
      <w:r>
        <w:rPr>
          <w:lang w:val="en-GB"/>
        </w:rPr>
        <w:t>.</w:t>
      </w:r>
    </w:p>
  </w:footnote>
  <w:footnote w:id="207">
    <w:p w:rsidR="00DA1C55" w:rsidRPr="00904521" w:rsidRDefault="00DA1C55" w:rsidP="00C670B0">
      <w:pPr>
        <w:pStyle w:val="Fodnotetekst"/>
        <w:ind w:firstLine="720"/>
      </w:pPr>
      <w:r>
        <w:rPr>
          <w:rStyle w:val="Fodnotehenvisning"/>
        </w:rPr>
        <w:footnoteRef/>
      </w:r>
      <w:r w:rsidRPr="00904521">
        <w:t xml:space="preserve"> </w:t>
      </w:r>
      <w:proofErr w:type="gramStart"/>
      <w:r>
        <w:t>Branson, “Ecclesiology and Missional Leadership for the Church,” 113.</w:t>
      </w:r>
      <w:proofErr w:type="gramEnd"/>
    </w:p>
  </w:footnote>
  <w:footnote w:id="208">
    <w:p w:rsidR="00DA1C55" w:rsidRPr="00904521" w:rsidRDefault="00DA1C55" w:rsidP="00C670B0">
      <w:pPr>
        <w:pStyle w:val="Fodnotetekst"/>
        <w:ind w:firstLine="720"/>
      </w:pPr>
      <w:r>
        <w:rPr>
          <w:rStyle w:val="Fodnotehenvisning"/>
        </w:rPr>
        <w:footnoteRef/>
      </w:r>
      <w:r w:rsidRPr="00904521">
        <w:t xml:space="preserve"> </w:t>
      </w:r>
      <w:proofErr w:type="gramStart"/>
      <w:r>
        <w:rPr>
          <w:noProof/>
        </w:rPr>
        <w:t xml:space="preserve">Ibid., </w:t>
      </w:r>
      <w:r>
        <w:t>107.</w:t>
      </w:r>
      <w:proofErr w:type="gramEnd"/>
    </w:p>
  </w:footnote>
  <w:footnote w:id="209">
    <w:p w:rsidR="00DA1C55" w:rsidRPr="00936038" w:rsidRDefault="00DA1C55" w:rsidP="00C670B0">
      <w:pPr>
        <w:pStyle w:val="Fodnotetekst"/>
        <w:ind w:firstLine="720"/>
        <w:rPr>
          <w:lang w:val="en-GB"/>
        </w:rPr>
      </w:pPr>
      <w:r>
        <w:rPr>
          <w:rStyle w:val="Fodnotehenvisning"/>
        </w:rPr>
        <w:footnoteRef/>
      </w:r>
      <w:r>
        <w:t xml:space="preserve"> </w:t>
      </w:r>
      <w:r>
        <w:rPr>
          <w:noProof/>
        </w:rPr>
        <w:t xml:space="preserve">Roxburgh and Romanuk, </w:t>
      </w:r>
      <w:r>
        <w:rPr>
          <w:i/>
          <w:iCs/>
          <w:noProof/>
        </w:rPr>
        <w:t xml:space="preserve">The Missional Leader, </w:t>
      </w:r>
      <w:r>
        <w:rPr>
          <w:lang w:val="en-GB"/>
        </w:rPr>
        <w:t>26.</w:t>
      </w:r>
    </w:p>
  </w:footnote>
  <w:footnote w:id="210">
    <w:p w:rsidR="00DA1C55" w:rsidRPr="00C376B8" w:rsidRDefault="00DA1C55" w:rsidP="00C670B0">
      <w:pPr>
        <w:pStyle w:val="Fodnotetekst"/>
        <w:ind w:firstLine="720"/>
        <w:rPr>
          <w:lang w:val="en-GB"/>
        </w:rPr>
      </w:pPr>
      <w:r>
        <w:rPr>
          <w:rStyle w:val="Fodnotehenvisning"/>
        </w:rPr>
        <w:footnoteRef/>
      </w:r>
      <w:r>
        <w:t xml:space="preserve"> </w:t>
      </w:r>
      <w:proofErr w:type="gramStart"/>
      <w:r>
        <w:rPr>
          <w:noProof/>
        </w:rPr>
        <w:t xml:space="preserve">Ibid., </w:t>
      </w:r>
      <w:r w:rsidRPr="00C376B8">
        <w:rPr>
          <w:lang w:val="en-GB"/>
        </w:rPr>
        <w:t>178</w:t>
      </w:r>
      <w:r>
        <w:rPr>
          <w:lang w:val="en-GB"/>
        </w:rPr>
        <w:t>.</w:t>
      </w:r>
      <w:proofErr w:type="gramEnd"/>
    </w:p>
  </w:footnote>
  <w:footnote w:id="211">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Guder, </w:t>
      </w:r>
      <w:r>
        <w:rPr>
          <w:i/>
          <w:noProof/>
        </w:rPr>
        <w:t xml:space="preserve">Missional Church, </w:t>
      </w:r>
      <w:r>
        <w:rPr>
          <w:lang w:val="en-GB"/>
        </w:rPr>
        <w:t>242: “</w:t>
      </w:r>
      <w:r w:rsidRPr="00180DB9">
        <w:rPr>
          <w:lang w:val="en-GB"/>
        </w:rPr>
        <w:t>Most importantly, our ecclesiological discipline will develop in new ways our understandin</w:t>
      </w:r>
      <w:r>
        <w:rPr>
          <w:lang w:val="en-GB"/>
        </w:rPr>
        <w:t xml:space="preserve">g of worship as public witness . . . . </w:t>
      </w:r>
      <w:r w:rsidRPr="00180DB9">
        <w:rPr>
          <w:lang w:val="en-GB"/>
        </w:rPr>
        <w:t>We need relevant communication, language that can be understood, and music that relates to the experience of the worshiper, who as a seeke</w:t>
      </w:r>
      <w:r>
        <w:rPr>
          <w:lang w:val="en-GB"/>
        </w:rPr>
        <w:t>r is genuinely open God’s call.”</w:t>
      </w:r>
    </w:p>
  </w:footnote>
  <w:footnote w:id="212">
    <w:p w:rsidR="00DA1C55" w:rsidRPr="00180DB9" w:rsidRDefault="00DA1C55" w:rsidP="00C670B0">
      <w:pPr>
        <w:pStyle w:val="Fodnotetekst"/>
        <w:ind w:firstLine="720"/>
        <w:rPr>
          <w:lang w:val="en-GB"/>
        </w:rPr>
      </w:pPr>
      <w:r>
        <w:rPr>
          <w:rStyle w:val="Fodnotehenvisning"/>
        </w:rPr>
        <w:footnoteRef/>
      </w:r>
      <w:r>
        <w:t xml:space="preserve"> </w:t>
      </w:r>
      <w:r>
        <w:rPr>
          <w:noProof/>
        </w:rPr>
        <w:t xml:space="preserve">Ibid., </w:t>
      </w:r>
      <w:r w:rsidRPr="00180DB9">
        <w:rPr>
          <w:lang w:val="en-GB"/>
        </w:rPr>
        <w:t>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DA1C55" w:rsidP="00D46624">
    <w:pPr>
      <w:pStyle w:val="Sidehoved"/>
      <w:tabs>
        <w:tab w:val="clear" w:pos="9072"/>
        <w:tab w:val="right" w:pos="9540"/>
      </w:tabs>
      <w:spacing w:after="160"/>
    </w:pPr>
    <w:r>
      <w:tab/>
    </w:r>
    <w:r>
      <w:tab/>
    </w:r>
    <w:r w:rsidR="00B24432">
      <w:fldChar w:fldCharType="begin"/>
    </w:r>
    <w:r w:rsidR="00B24432">
      <w:instrText xml:space="preserve"> PAGE   </w:instrText>
    </w:r>
    <w:r w:rsidR="00B24432">
      <w:instrText xml:space="preserve">\* MERGEFORMAT </w:instrText>
    </w:r>
    <w:r w:rsidR="00B24432">
      <w:fldChar w:fldCharType="separate"/>
    </w:r>
    <w:r w:rsidR="00567A12">
      <w:rPr>
        <w:noProof/>
      </w:rPr>
      <w:t>38</w:t>
    </w:r>
    <w:r w:rsidR="00B2443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DA1C55" w:rsidP="00D46624">
    <w:pPr>
      <w:pStyle w:val="Sidehoved"/>
      <w:tabs>
        <w:tab w:val="clear" w:pos="9072"/>
        <w:tab w:val="right" w:pos="9540"/>
      </w:tabs>
      <w:spacing w:after="1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55" w:rsidRDefault="00DA1C5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AC"/>
    <w:multiLevelType w:val="hybridMultilevel"/>
    <w:tmpl w:val="D3CA978C"/>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
    <w:nsid w:val="07AA3D9C"/>
    <w:multiLevelType w:val="hybridMultilevel"/>
    <w:tmpl w:val="1AE41EE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0ACE25DE"/>
    <w:multiLevelType w:val="multilevel"/>
    <w:tmpl w:val="0814001F"/>
    <w:styleLink w:val="Sti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8F198F"/>
    <w:multiLevelType w:val="multilevel"/>
    <w:tmpl w:val="0814001F"/>
    <w:numStyleLink w:val="Stil1"/>
  </w:abstractNum>
  <w:abstractNum w:abstractNumId="4">
    <w:nsid w:val="18D67D22"/>
    <w:multiLevelType w:val="hybridMultilevel"/>
    <w:tmpl w:val="F3D8361A"/>
    <w:lvl w:ilvl="0" w:tplc="08140001">
      <w:start w:val="1"/>
      <w:numFmt w:val="bullet"/>
      <w:lvlText w:val=""/>
      <w:lvlJc w:val="left"/>
      <w:pPr>
        <w:ind w:left="360" w:hanging="360"/>
      </w:pPr>
      <w:rPr>
        <w:rFonts w:ascii="Symbol" w:hAnsi="Symbol"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5">
    <w:nsid w:val="1CBE6AE9"/>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8C46D1"/>
    <w:multiLevelType w:val="multilevel"/>
    <w:tmpl w:val="CA12B41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AA46B7"/>
    <w:multiLevelType w:val="hybridMultilevel"/>
    <w:tmpl w:val="6602CA6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24B6026B"/>
    <w:multiLevelType w:val="hybridMultilevel"/>
    <w:tmpl w:val="C2F6DA4C"/>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nsid w:val="3EBD1085"/>
    <w:multiLevelType w:val="hybridMultilevel"/>
    <w:tmpl w:val="F7C2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A5711"/>
    <w:multiLevelType w:val="hybridMultilevel"/>
    <w:tmpl w:val="DFAC8686"/>
    <w:lvl w:ilvl="0" w:tplc="B2A05112">
      <w:start w:val="1"/>
      <w:numFmt w:val="decimal"/>
      <w:lvlText w:val="%1."/>
      <w:lvlJc w:val="left"/>
      <w:pPr>
        <w:ind w:left="360" w:hanging="360"/>
      </w:pPr>
      <w:rPr>
        <w:rFonts w:hint="default"/>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nsid w:val="46254A5E"/>
    <w:multiLevelType w:val="hybridMultilevel"/>
    <w:tmpl w:val="CA5CD2AC"/>
    <w:lvl w:ilvl="0" w:tplc="F57EA5A8">
      <w:numFmt w:val="bullet"/>
      <w:lvlText w:val="•"/>
      <w:lvlJc w:val="left"/>
      <w:pPr>
        <w:ind w:left="1065" w:hanging="705"/>
      </w:pPr>
      <w:rPr>
        <w:rFonts w:ascii="Times New Roman" w:eastAsia="Times"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nsid w:val="4AB11CFF"/>
    <w:multiLevelType w:val="hybridMultilevel"/>
    <w:tmpl w:val="B5C6F9C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3">
    <w:nsid w:val="59DA459E"/>
    <w:multiLevelType w:val="hybridMultilevel"/>
    <w:tmpl w:val="C58065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5C7713F1"/>
    <w:multiLevelType w:val="multilevel"/>
    <w:tmpl w:val="8F0AF1E6"/>
    <w:lvl w:ilvl="0">
      <w:start w:val="3"/>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D60FA9"/>
    <w:multiLevelType w:val="hybridMultilevel"/>
    <w:tmpl w:val="D3641F0E"/>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6">
    <w:nsid w:val="6376672F"/>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EE3D62"/>
    <w:multiLevelType w:val="multilevel"/>
    <w:tmpl w:val="08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DF51DE"/>
    <w:multiLevelType w:val="hybridMultilevel"/>
    <w:tmpl w:val="D6889DD4"/>
    <w:lvl w:ilvl="0" w:tplc="0814000F">
      <w:start w:val="1"/>
      <w:numFmt w:val="decimal"/>
      <w:lvlText w:val="%1."/>
      <w:lvlJc w:val="left"/>
      <w:pPr>
        <w:ind w:left="1068" w:hanging="360"/>
      </w:pPr>
    </w:lvl>
    <w:lvl w:ilvl="1" w:tplc="08140019">
      <w:start w:val="1"/>
      <w:numFmt w:val="lowerLetter"/>
      <w:lvlText w:val="%2."/>
      <w:lvlJc w:val="left"/>
      <w:pPr>
        <w:ind w:left="1788" w:hanging="360"/>
      </w:pPr>
    </w:lvl>
    <w:lvl w:ilvl="2" w:tplc="0814001B" w:tentative="1">
      <w:start w:val="1"/>
      <w:numFmt w:val="lowerRoman"/>
      <w:lvlText w:val="%3."/>
      <w:lvlJc w:val="right"/>
      <w:pPr>
        <w:ind w:left="2508" w:hanging="180"/>
      </w:pPr>
    </w:lvl>
    <w:lvl w:ilvl="3" w:tplc="0814000F" w:tentative="1">
      <w:start w:val="1"/>
      <w:numFmt w:val="decimal"/>
      <w:lvlText w:val="%4."/>
      <w:lvlJc w:val="left"/>
      <w:pPr>
        <w:ind w:left="3228" w:hanging="360"/>
      </w:pPr>
    </w:lvl>
    <w:lvl w:ilvl="4" w:tplc="08140019" w:tentative="1">
      <w:start w:val="1"/>
      <w:numFmt w:val="lowerLetter"/>
      <w:lvlText w:val="%5."/>
      <w:lvlJc w:val="left"/>
      <w:pPr>
        <w:ind w:left="3948" w:hanging="360"/>
      </w:pPr>
    </w:lvl>
    <w:lvl w:ilvl="5" w:tplc="0814001B" w:tentative="1">
      <w:start w:val="1"/>
      <w:numFmt w:val="lowerRoman"/>
      <w:lvlText w:val="%6."/>
      <w:lvlJc w:val="right"/>
      <w:pPr>
        <w:ind w:left="4668" w:hanging="180"/>
      </w:pPr>
    </w:lvl>
    <w:lvl w:ilvl="6" w:tplc="0814000F" w:tentative="1">
      <w:start w:val="1"/>
      <w:numFmt w:val="decimal"/>
      <w:lvlText w:val="%7."/>
      <w:lvlJc w:val="left"/>
      <w:pPr>
        <w:ind w:left="5388" w:hanging="360"/>
      </w:pPr>
    </w:lvl>
    <w:lvl w:ilvl="7" w:tplc="08140019" w:tentative="1">
      <w:start w:val="1"/>
      <w:numFmt w:val="lowerLetter"/>
      <w:lvlText w:val="%8."/>
      <w:lvlJc w:val="left"/>
      <w:pPr>
        <w:ind w:left="6108" w:hanging="360"/>
      </w:pPr>
    </w:lvl>
    <w:lvl w:ilvl="8" w:tplc="0814001B" w:tentative="1">
      <w:start w:val="1"/>
      <w:numFmt w:val="lowerRoman"/>
      <w:lvlText w:val="%9."/>
      <w:lvlJc w:val="right"/>
      <w:pPr>
        <w:ind w:left="6828" w:hanging="180"/>
      </w:pPr>
    </w:lvl>
  </w:abstractNum>
  <w:abstractNum w:abstractNumId="19">
    <w:nsid w:val="6E545E55"/>
    <w:multiLevelType w:val="multilevel"/>
    <w:tmpl w:val="3E0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F152C2"/>
    <w:multiLevelType w:val="multilevel"/>
    <w:tmpl w:val="CA12B41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FC77931"/>
    <w:multiLevelType w:val="multilevel"/>
    <w:tmpl w:val="0814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70CE6118"/>
    <w:multiLevelType w:val="hybridMultilevel"/>
    <w:tmpl w:val="1F16073A"/>
    <w:lvl w:ilvl="0" w:tplc="0814000F">
      <w:start w:val="1"/>
      <w:numFmt w:val="decimal"/>
      <w:lvlText w:val="%1."/>
      <w:lvlJc w:val="left"/>
      <w:pPr>
        <w:ind w:left="360" w:hanging="360"/>
      </w:p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3">
    <w:nsid w:val="721C7E1B"/>
    <w:multiLevelType w:val="hybridMultilevel"/>
    <w:tmpl w:val="276849B8"/>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4">
    <w:nsid w:val="75934BEA"/>
    <w:multiLevelType w:val="hybridMultilevel"/>
    <w:tmpl w:val="294CC26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nsid w:val="7B2D3188"/>
    <w:multiLevelType w:val="multilevel"/>
    <w:tmpl w:val="31ECA5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0"/>
  </w:num>
  <w:num w:numId="3">
    <w:abstractNumId w:val="18"/>
  </w:num>
  <w:num w:numId="4">
    <w:abstractNumId w:val="19"/>
  </w:num>
  <w:num w:numId="5">
    <w:abstractNumId w:val="24"/>
  </w:num>
  <w:num w:numId="6">
    <w:abstractNumId w:val="11"/>
  </w:num>
  <w:num w:numId="7">
    <w:abstractNumId w:val="2"/>
  </w:num>
  <w:num w:numId="8">
    <w:abstractNumId w:val="3"/>
  </w:num>
  <w:num w:numId="9">
    <w:abstractNumId w:val="14"/>
  </w:num>
  <w:num w:numId="10">
    <w:abstractNumId w:val="13"/>
  </w:num>
  <w:num w:numId="11">
    <w:abstractNumId w:val="0"/>
  </w:num>
  <w:num w:numId="12">
    <w:abstractNumId w:val="1"/>
  </w:num>
  <w:num w:numId="13">
    <w:abstractNumId w:val="6"/>
  </w:num>
  <w:num w:numId="14">
    <w:abstractNumId w:val="22"/>
  </w:num>
  <w:num w:numId="15">
    <w:abstractNumId w:val="16"/>
  </w:num>
  <w:num w:numId="16">
    <w:abstractNumId w:val="5"/>
  </w:num>
  <w:num w:numId="17">
    <w:abstractNumId w:val="9"/>
  </w:num>
  <w:num w:numId="18">
    <w:abstractNumId w:val="8"/>
  </w:num>
  <w:num w:numId="19">
    <w:abstractNumId w:val="23"/>
  </w:num>
  <w:num w:numId="20">
    <w:abstractNumId w:val="4"/>
  </w:num>
  <w:num w:numId="21">
    <w:abstractNumId w:val="7"/>
  </w:num>
  <w:num w:numId="22">
    <w:abstractNumId w:val="15"/>
  </w:num>
  <w:num w:numId="23">
    <w:abstractNumId w:val="12"/>
  </w:num>
  <w:num w:numId="24">
    <w:abstractNumId w:val="2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7CCA"/>
    <w:rsid w:val="00002184"/>
    <w:rsid w:val="0000449D"/>
    <w:rsid w:val="00004EDA"/>
    <w:rsid w:val="0001377E"/>
    <w:rsid w:val="00013E00"/>
    <w:rsid w:val="00017731"/>
    <w:rsid w:val="00021003"/>
    <w:rsid w:val="0002281C"/>
    <w:rsid w:val="00026633"/>
    <w:rsid w:val="0003271C"/>
    <w:rsid w:val="00033A02"/>
    <w:rsid w:val="00036421"/>
    <w:rsid w:val="00042A4E"/>
    <w:rsid w:val="000434D2"/>
    <w:rsid w:val="00044E53"/>
    <w:rsid w:val="00047418"/>
    <w:rsid w:val="0005000D"/>
    <w:rsid w:val="00052376"/>
    <w:rsid w:val="0005376A"/>
    <w:rsid w:val="000548D0"/>
    <w:rsid w:val="00054F35"/>
    <w:rsid w:val="0005591C"/>
    <w:rsid w:val="00057451"/>
    <w:rsid w:val="00057EAA"/>
    <w:rsid w:val="00060A54"/>
    <w:rsid w:val="00060C26"/>
    <w:rsid w:val="00063506"/>
    <w:rsid w:val="00064F4B"/>
    <w:rsid w:val="0006648C"/>
    <w:rsid w:val="00066CF6"/>
    <w:rsid w:val="00067871"/>
    <w:rsid w:val="0007445B"/>
    <w:rsid w:val="0008148F"/>
    <w:rsid w:val="0008391C"/>
    <w:rsid w:val="0008415C"/>
    <w:rsid w:val="00085394"/>
    <w:rsid w:val="0009000A"/>
    <w:rsid w:val="0009052D"/>
    <w:rsid w:val="000943AE"/>
    <w:rsid w:val="000953FC"/>
    <w:rsid w:val="00096639"/>
    <w:rsid w:val="000A13DF"/>
    <w:rsid w:val="000A22A5"/>
    <w:rsid w:val="000A49B9"/>
    <w:rsid w:val="000A67F0"/>
    <w:rsid w:val="000A7FE2"/>
    <w:rsid w:val="000B375B"/>
    <w:rsid w:val="000B4BAA"/>
    <w:rsid w:val="000B4E02"/>
    <w:rsid w:val="000B6AE0"/>
    <w:rsid w:val="000C0380"/>
    <w:rsid w:val="000C04F4"/>
    <w:rsid w:val="000C1AD1"/>
    <w:rsid w:val="000C3916"/>
    <w:rsid w:val="000C5CA9"/>
    <w:rsid w:val="000C716D"/>
    <w:rsid w:val="000D2D2B"/>
    <w:rsid w:val="000D313E"/>
    <w:rsid w:val="000D45BD"/>
    <w:rsid w:val="000D6EE8"/>
    <w:rsid w:val="000E3328"/>
    <w:rsid w:val="000E5EE6"/>
    <w:rsid w:val="000E670F"/>
    <w:rsid w:val="000E71D6"/>
    <w:rsid w:val="000F08B6"/>
    <w:rsid w:val="000F5B09"/>
    <w:rsid w:val="000F5B48"/>
    <w:rsid w:val="000F7520"/>
    <w:rsid w:val="0010047C"/>
    <w:rsid w:val="001033ED"/>
    <w:rsid w:val="00104B61"/>
    <w:rsid w:val="001055DF"/>
    <w:rsid w:val="00106A9D"/>
    <w:rsid w:val="00113261"/>
    <w:rsid w:val="0011614A"/>
    <w:rsid w:val="00116D62"/>
    <w:rsid w:val="00122E1D"/>
    <w:rsid w:val="001244B2"/>
    <w:rsid w:val="00125688"/>
    <w:rsid w:val="00132B39"/>
    <w:rsid w:val="00133590"/>
    <w:rsid w:val="0013570A"/>
    <w:rsid w:val="00135E0B"/>
    <w:rsid w:val="00136864"/>
    <w:rsid w:val="001406B0"/>
    <w:rsid w:val="0014508C"/>
    <w:rsid w:val="00145547"/>
    <w:rsid w:val="001458BA"/>
    <w:rsid w:val="001473BD"/>
    <w:rsid w:val="0015034A"/>
    <w:rsid w:val="00156111"/>
    <w:rsid w:val="00156213"/>
    <w:rsid w:val="00160162"/>
    <w:rsid w:val="00160377"/>
    <w:rsid w:val="0016185E"/>
    <w:rsid w:val="001672B4"/>
    <w:rsid w:val="00167E08"/>
    <w:rsid w:val="00170810"/>
    <w:rsid w:val="00176A67"/>
    <w:rsid w:val="00177918"/>
    <w:rsid w:val="00180DB9"/>
    <w:rsid w:val="00182A21"/>
    <w:rsid w:val="00183590"/>
    <w:rsid w:val="00186E3B"/>
    <w:rsid w:val="0018743B"/>
    <w:rsid w:val="001877ED"/>
    <w:rsid w:val="0019181A"/>
    <w:rsid w:val="00191C09"/>
    <w:rsid w:val="0019399A"/>
    <w:rsid w:val="001973FB"/>
    <w:rsid w:val="001A17F8"/>
    <w:rsid w:val="001A6AA0"/>
    <w:rsid w:val="001B0195"/>
    <w:rsid w:val="001B0661"/>
    <w:rsid w:val="001B5D64"/>
    <w:rsid w:val="001B6711"/>
    <w:rsid w:val="001C071C"/>
    <w:rsid w:val="001C11F8"/>
    <w:rsid w:val="001C1663"/>
    <w:rsid w:val="001C5EE3"/>
    <w:rsid w:val="001C66CF"/>
    <w:rsid w:val="001C6939"/>
    <w:rsid w:val="001C7214"/>
    <w:rsid w:val="001D1DD8"/>
    <w:rsid w:val="001D3319"/>
    <w:rsid w:val="001D381D"/>
    <w:rsid w:val="001E13FE"/>
    <w:rsid w:val="001E18F6"/>
    <w:rsid w:val="001E23BD"/>
    <w:rsid w:val="001E2A86"/>
    <w:rsid w:val="001F2EC0"/>
    <w:rsid w:val="001F4341"/>
    <w:rsid w:val="001F622C"/>
    <w:rsid w:val="002013A5"/>
    <w:rsid w:val="00203296"/>
    <w:rsid w:val="00203E5F"/>
    <w:rsid w:val="00203FFA"/>
    <w:rsid w:val="0020499E"/>
    <w:rsid w:val="0020566E"/>
    <w:rsid w:val="00206F44"/>
    <w:rsid w:val="00210A5A"/>
    <w:rsid w:val="002126E7"/>
    <w:rsid w:val="002150D7"/>
    <w:rsid w:val="00215A6B"/>
    <w:rsid w:val="00220D3D"/>
    <w:rsid w:val="00223905"/>
    <w:rsid w:val="002251D0"/>
    <w:rsid w:val="0022569B"/>
    <w:rsid w:val="002258A1"/>
    <w:rsid w:val="00226BC0"/>
    <w:rsid w:val="00234822"/>
    <w:rsid w:val="00240A6F"/>
    <w:rsid w:val="00240F1D"/>
    <w:rsid w:val="0024124C"/>
    <w:rsid w:val="002427D7"/>
    <w:rsid w:val="002440FD"/>
    <w:rsid w:val="0024636C"/>
    <w:rsid w:val="002467C5"/>
    <w:rsid w:val="002514CA"/>
    <w:rsid w:val="00251DA7"/>
    <w:rsid w:val="00252FC9"/>
    <w:rsid w:val="0025387B"/>
    <w:rsid w:val="0025445F"/>
    <w:rsid w:val="00254C45"/>
    <w:rsid w:val="0025742A"/>
    <w:rsid w:val="00257F99"/>
    <w:rsid w:val="00260421"/>
    <w:rsid w:val="00262AD6"/>
    <w:rsid w:val="00263707"/>
    <w:rsid w:val="0026548B"/>
    <w:rsid w:val="00267D64"/>
    <w:rsid w:val="00271358"/>
    <w:rsid w:val="00272976"/>
    <w:rsid w:val="002731EE"/>
    <w:rsid w:val="00273931"/>
    <w:rsid w:val="00273E07"/>
    <w:rsid w:val="0027748B"/>
    <w:rsid w:val="002802A3"/>
    <w:rsid w:val="002803B2"/>
    <w:rsid w:val="00283DFE"/>
    <w:rsid w:val="00285239"/>
    <w:rsid w:val="00285315"/>
    <w:rsid w:val="002866B6"/>
    <w:rsid w:val="00287163"/>
    <w:rsid w:val="00290BE8"/>
    <w:rsid w:val="00294DB9"/>
    <w:rsid w:val="00296BEC"/>
    <w:rsid w:val="00297D58"/>
    <w:rsid w:val="002A0721"/>
    <w:rsid w:val="002A0984"/>
    <w:rsid w:val="002A2059"/>
    <w:rsid w:val="002A56EF"/>
    <w:rsid w:val="002A6204"/>
    <w:rsid w:val="002B0618"/>
    <w:rsid w:val="002B16DF"/>
    <w:rsid w:val="002B24BC"/>
    <w:rsid w:val="002B3B97"/>
    <w:rsid w:val="002B4CAC"/>
    <w:rsid w:val="002C1C80"/>
    <w:rsid w:val="002C23D1"/>
    <w:rsid w:val="002C5539"/>
    <w:rsid w:val="002D28D8"/>
    <w:rsid w:val="002D690E"/>
    <w:rsid w:val="002E0FED"/>
    <w:rsid w:val="002E1C6A"/>
    <w:rsid w:val="002E2201"/>
    <w:rsid w:val="002E424F"/>
    <w:rsid w:val="002F1A02"/>
    <w:rsid w:val="002F2F85"/>
    <w:rsid w:val="002F322D"/>
    <w:rsid w:val="002F6AC0"/>
    <w:rsid w:val="002F6E97"/>
    <w:rsid w:val="003003A0"/>
    <w:rsid w:val="00301E2B"/>
    <w:rsid w:val="00304917"/>
    <w:rsid w:val="00307A55"/>
    <w:rsid w:val="00316AFA"/>
    <w:rsid w:val="0032200B"/>
    <w:rsid w:val="003230F5"/>
    <w:rsid w:val="00323355"/>
    <w:rsid w:val="00325D41"/>
    <w:rsid w:val="003262A8"/>
    <w:rsid w:val="00327664"/>
    <w:rsid w:val="003279FE"/>
    <w:rsid w:val="003335CB"/>
    <w:rsid w:val="00333CC6"/>
    <w:rsid w:val="003376A2"/>
    <w:rsid w:val="00341ABE"/>
    <w:rsid w:val="003428A2"/>
    <w:rsid w:val="0034395D"/>
    <w:rsid w:val="00345C55"/>
    <w:rsid w:val="003502E6"/>
    <w:rsid w:val="003539B3"/>
    <w:rsid w:val="0035431B"/>
    <w:rsid w:val="003545ED"/>
    <w:rsid w:val="003561DD"/>
    <w:rsid w:val="00356B36"/>
    <w:rsid w:val="00356FF3"/>
    <w:rsid w:val="003579B4"/>
    <w:rsid w:val="00362493"/>
    <w:rsid w:val="00367242"/>
    <w:rsid w:val="00371D71"/>
    <w:rsid w:val="00372D5C"/>
    <w:rsid w:val="00375DBD"/>
    <w:rsid w:val="00376BC2"/>
    <w:rsid w:val="003832A0"/>
    <w:rsid w:val="00384C97"/>
    <w:rsid w:val="00384F68"/>
    <w:rsid w:val="003910F9"/>
    <w:rsid w:val="00394978"/>
    <w:rsid w:val="003960D0"/>
    <w:rsid w:val="00396369"/>
    <w:rsid w:val="003A1CB8"/>
    <w:rsid w:val="003A27C7"/>
    <w:rsid w:val="003A2C15"/>
    <w:rsid w:val="003A6336"/>
    <w:rsid w:val="003B16CD"/>
    <w:rsid w:val="003B73F9"/>
    <w:rsid w:val="003B7530"/>
    <w:rsid w:val="003C112C"/>
    <w:rsid w:val="003C452A"/>
    <w:rsid w:val="003D008C"/>
    <w:rsid w:val="003D0159"/>
    <w:rsid w:val="003D05F7"/>
    <w:rsid w:val="003D2D4A"/>
    <w:rsid w:val="003D4249"/>
    <w:rsid w:val="003D4B97"/>
    <w:rsid w:val="003D62AD"/>
    <w:rsid w:val="003E2A32"/>
    <w:rsid w:val="003E5DD3"/>
    <w:rsid w:val="003E617B"/>
    <w:rsid w:val="003F675E"/>
    <w:rsid w:val="004017B9"/>
    <w:rsid w:val="004024F4"/>
    <w:rsid w:val="0040760C"/>
    <w:rsid w:val="00413C24"/>
    <w:rsid w:val="00415001"/>
    <w:rsid w:val="00415C5B"/>
    <w:rsid w:val="00416D84"/>
    <w:rsid w:val="004177E3"/>
    <w:rsid w:val="00417ED3"/>
    <w:rsid w:val="00423DB2"/>
    <w:rsid w:val="004259D9"/>
    <w:rsid w:val="00426427"/>
    <w:rsid w:val="00427F8C"/>
    <w:rsid w:val="00430113"/>
    <w:rsid w:val="00432FBE"/>
    <w:rsid w:val="00437E70"/>
    <w:rsid w:val="00440312"/>
    <w:rsid w:val="00441795"/>
    <w:rsid w:val="00442A0B"/>
    <w:rsid w:val="0045293D"/>
    <w:rsid w:val="004545B9"/>
    <w:rsid w:val="0045465D"/>
    <w:rsid w:val="00454D9C"/>
    <w:rsid w:val="00455028"/>
    <w:rsid w:val="00456116"/>
    <w:rsid w:val="004603E4"/>
    <w:rsid w:val="0046193C"/>
    <w:rsid w:val="004625BC"/>
    <w:rsid w:val="0046296B"/>
    <w:rsid w:val="00462BF0"/>
    <w:rsid w:val="00467059"/>
    <w:rsid w:val="004676A9"/>
    <w:rsid w:val="00470A7B"/>
    <w:rsid w:val="0047331D"/>
    <w:rsid w:val="0047433F"/>
    <w:rsid w:val="00492936"/>
    <w:rsid w:val="00497068"/>
    <w:rsid w:val="004A1AC7"/>
    <w:rsid w:val="004A4DC0"/>
    <w:rsid w:val="004A7C66"/>
    <w:rsid w:val="004A7D12"/>
    <w:rsid w:val="004B412A"/>
    <w:rsid w:val="004C1AAB"/>
    <w:rsid w:val="004C3320"/>
    <w:rsid w:val="004C5A15"/>
    <w:rsid w:val="004C70FF"/>
    <w:rsid w:val="004C7797"/>
    <w:rsid w:val="004D175A"/>
    <w:rsid w:val="004D2841"/>
    <w:rsid w:val="004D389F"/>
    <w:rsid w:val="004D53E1"/>
    <w:rsid w:val="004E161E"/>
    <w:rsid w:val="004E61D5"/>
    <w:rsid w:val="004F02BC"/>
    <w:rsid w:val="004F2100"/>
    <w:rsid w:val="004F3770"/>
    <w:rsid w:val="004F5A1E"/>
    <w:rsid w:val="005018DB"/>
    <w:rsid w:val="00503461"/>
    <w:rsid w:val="005040BA"/>
    <w:rsid w:val="005048F4"/>
    <w:rsid w:val="00504BD6"/>
    <w:rsid w:val="00506867"/>
    <w:rsid w:val="005117F6"/>
    <w:rsid w:val="005121E0"/>
    <w:rsid w:val="005153FE"/>
    <w:rsid w:val="005238B2"/>
    <w:rsid w:val="00525066"/>
    <w:rsid w:val="00525848"/>
    <w:rsid w:val="0052617D"/>
    <w:rsid w:val="00526655"/>
    <w:rsid w:val="00526A39"/>
    <w:rsid w:val="00530861"/>
    <w:rsid w:val="0053245B"/>
    <w:rsid w:val="00533E88"/>
    <w:rsid w:val="0053621E"/>
    <w:rsid w:val="00537FC3"/>
    <w:rsid w:val="00540205"/>
    <w:rsid w:val="0054069E"/>
    <w:rsid w:val="00540896"/>
    <w:rsid w:val="00547CAD"/>
    <w:rsid w:val="005502CA"/>
    <w:rsid w:val="005521B1"/>
    <w:rsid w:val="00553385"/>
    <w:rsid w:val="005537A4"/>
    <w:rsid w:val="00556589"/>
    <w:rsid w:val="00564F89"/>
    <w:rsid w:val="0056637A"/>
    <w:rsid w:val="00567A12"/>
    <w:rsid w:val="005754E7"/>
    <w:rsid w:val="005814D5"/>
    <w:rsid w:val="00583E1C"/>
    <w:rsid w:val="0058409E"/>
    <w:rsid w:val="00591608"/>
    <w:rsid w:val="00592736"/>
    <w:rsid w:val="00597A91"/>
    <w:rsid w:val="005A02C1"/>
    <w:rsid w:val="005A47FF"/>
    <w:rsid w:val="005B1026"/>
    <w:rsid w:val="005B49D0"/>
    <w:rsid w:val="005B5920"/>
    <w:rsid w:val="005C008C"/>
    <w:rsid w:val="005C2E2E"/>
    <w:rsid w:val="005C3412"/>
    <w:rsid w:val="005C400A"/>
    <w:rsid w:val="005C5122"/>
    <w:rsid w:val="005C754B"/>
    <w:rsid w:val="005C7868"/>
    <w:rsid w:val="005D1F18"/>
    <w:rsid w:val="005D2B45"/>
    <w:rsid w:val="005D3596"/>
    <w:rsid w:val="005D576B"/>
    <w:rsid w:val="005D6BA8"/>
    <w:rsid w:val="005E003E"/>
    <w:rsid w:val="005E26BF"/>
    <w:rsid w:val="005E4730"/>
    <w:rsid w:val="005E4874"/>
    <w:rsid w:val="005F2AE8"/>
    <w:rsid w:val="005F4EAD"/>
    <w:rsid w:val="005F5FDB"/>
    <w:rsid w:val="005F7F9C"/>
    <w:rsid w:val="00603CED"/>
    <w:rsid w:val="00603F99"/>
    <w:rsid w:val="006047F7"/>
    <w:rsid w:val="00604C38"/>
    <w:rsid w:val="00605E8C"/>
    <w:rsid w:val="0060719C"/>
    <w:rsid w:val="00611184"/>
    <w:rsid w:val="00614642"/>
    <w:rsid w:val="00616E89"/>
    <w:rsid w:val="00620321"/>
    <w:rsid w:val="006225EA"/>
    <w:rsid w:val="006229A0"/>
    <w:rsid w:val="00622DCC"/>
    <w:rsid w:val="00626C34"/>
    <w:rsid w:val="00627703"/>
    <w:rsid w:val="00630147"/>
    <w:rsid w:val="0063084E"/>
    <w:rsid w:val="00635070"/>
    <w:rsid w:val="006357EB"/>
    <w:rsid w:val="00642A1A"/>
    <w:rsid w:val="00642B90"/>
    <w:rsid w:val="006435FE"/>
    <w:rsid w:val="0065023B"/>
    <w:rsid w:val="006515C6"/>
    <w:rsid w:val="00653512"/>
    <w:rsid w:val="00653E8D"/>
    <w:rsid w:val="006565B2"/>
    <w:rsid w:val="00657886"/>
    <w:rsid w:val="00660EB0"/>
    <w:rsid w:val="00661133"/>
    <w:rsid w:val="00661C25"/>
    <w:rsid w:val="006662C2"/>
    <w:rsid w:val="00666CDB"/>
    <w:rsid w:val="00666E70"/>
    <w:rsid w:val="006703DF"/>
    <w:rsid w:val="00671CFC"/>
    <w:rsid w:val="00674C62"/>
    <w:rsid w:val="006753AE"/>
    <w:rsid w:val="00676880"/>
    <w:rsid w:val="0068274D"/>
    <w:rsid w:val="0068511A"/>
    <w:rsid w:val="00685826"/>
    <w:rsid w:val="00687CAF"/>
    <w:rsid w:val="0069148D"/>
    <w:rsid w:val="006947F4"/>
    <w:rsid w:val="006971B0"/>
    <w:rsid w:val="00697245"/>
    <w:rsid w:val="006A31CF"/>
    <w:rsid w:val="006A5CF4"/>
    <w:rsid w:val="006B3011"/>
    <w:rsid w:val="006B447B"/>
    <w:rsid w:val="006B61BD"/>
    <w:rsid w:val="006C3098"/>
    <w:rsid w:val="006C381C"/>
    <w:rsid w:val="006C5EC4"/>
    <w:rsid w:val="006D0463"/>
    <w:rsid w:val="006D04CA"/>
    <w:rsid w:val="006D0A08"/>
    <w:rsid w:val="006D0AA7"/>
    <w:rsid w:val="006D2464"/>
    <w:rsid w:val="006D363D"/>
    <w:rsid w:val="006D5747"/>
    <w:rsid w:val="006D755D"/>
    <w:rsid w:val="006E0A9D"/>
    <w:rsid w:val="006E1962"/>
    <w:rsid w:val="006E3D45"/>
    <w:rsid w:val="006E4292"/>
    <w:rsid w:val="006E586B"/>
    <w:rsid w:val="006E724E"/>
    <w:rsid w:val="006F03B7"/>
    <w:rsid w:val="006F05B1"/>
    <w:rsid w:val="006F2A09"/>
    <w:rsid w:val="006F34CD"/>
    <w:rsid w:val="007001FF"/>
    <w:rsid w:val="00701CE6"/>
    <w:rsid w:val="00702469"/>
    <w:rsid w:val="00703293"/>
    <w:rsid w:val="00704FDA"/>
    <w:rsid w:val="00707470"/>
    <w:rsid w:val="00710113"/>
    <w:rsid w:val="007106D7"/>
    <w:rsid w:val="007136C9"/>
    <w:rsid w:val="007138E8"/>
    <w:rsid w:val="00716862"/>
    <w:rsid w:val="007178BE"/>
    <w:rsid w:val="00721979"/>
    <w:rsid w:val="00721BFA"/>
    <w:rsid w:val="00721F32"/>
    <w:rsid w:val="00723AEB"/>
    <w:rsid w:val="007303E8"/>
    <w:rsid w:val="007307DC"/>
    <w:rsid w:val="0073477F"/>
    <w:rsid w:val="007363FE"/>
    <w:rsid w:val="00737920"/>
    <w:rsid w:val="00740556"/>
    <w:rsid w:val="00740AF0"/>
    <w:rsid w:val="00742F13"/>
    <w:rsid w:val="00745843"/>
    <w:rsid w:val="00745C31"/>
    <w:rsid w:val="00746E85"/>
    <w:rsid w:val="007513E9"/>
    <w:rsid w:val="00752ED0"/>
    <w:rsid w:val="00753BDB"/>
    <w:rsid w:val="00754ACC"/>
    <w:rsid w:val="007574D3"/>
    <w:rsid w:val="007606DB"/>
    <w:rsid w:val="007609E0"/>
    <w:rsid w:val="00763FC8"/>
    <w:rsid w:val="00765E2E"/>
    <w:rsid w:val="00766A65"/>
    <w:rsid w:val="00767619"/>
    <w:rsid w:val="0077223C"/>
    <w:rsid w:val="0077563D"/>
    <w:rsid w:val="00775901"/>
    <w:rsid w:val="00776D17"/>
    <w:rsid w:val="007807E3"/>
    <w:rsid w:val="00780953"/>
    <w:rsid w:val="00780BE3"/>
    <w:rsid w:val="00782B64"/>
    <w:rsid w:val="0078421E"/>
    <w:rsid w:val="00791241"/>
    <w:rsid w:val="00792589"/>
    <w:rsid w:val="00793DDD"/>
    <w:rsid w:val="00797209"/>
    <w:rsid w:val="00797AF9"/>
    <w:rsid w:val="007A02AA"/>
    <w:rsid w:val="007A1348"/>
    <w:rsid w:val="007A1470"/>
    <w:rsid w:val="007A1918"/>
    <w:rsid w:val="007A25F7"/>
    <w:rsid w:val="007A2C48"/>
    <w:rsid w:val="007A3F37"/>
    <w:rsid w:val="007A7086"/>
    <w:rsid w:val="007B034A"/>
    <w:rsid w:val="007B093A"/>
    <w:rsid w:val="007B449D"/>
    <w:rsid w:val="007B64C5"/>
    <w:rsid w:val="007C012D"/>
    <w:rsid w:val="007C4EB7"/>
    <w:rsid w:val="007C617B"/>
    <w:rsid w:val="007C7783"/>
    <w:rsid w:val="007D2913"/>
    <w:rsid w:val="007D35FF"/>
    <w:rsid w:val="007D3FDA"/>
    <w:rsid w:val="007D6AA8"/>
    <w:rsid w:val="007E123C"/>
    <w:rsid w:val="007E381E"/>
    <w:rsid w:val="007E5909"/>
    <w:rsid w:val="007E761C"/>
    <w:rsid w:val="007F000F"/>
    <w:rsid w:val="007F1163"/>
    <w:rsid w:val="00800393"/>
    <w:rsid w:val="00800529"/>
    <w:rsid w:val="00800FBD"/>
    <w:rsid w:val="00802BCF"/>
    <w:rsid w:val="00804072"/>
    <w:rsid w:val="00804A06"/>
    <w:rsid w:val="00805336"/>
    <w:rsid w:val="008101BA"/>
    <w:rsid w:val="00814349"/>
    <w:rsid w:val="00814361"/>
    <w:rsid w:val="008164E5"/>
    <w:rsid w:val="00817164"/>
    <w:rsid w:val="0081724D"/>
    <w:rsid w:val="008172C6"/>
    <w:rsid w:val="0081761C"/>
    <w:rsid w:val="00821496"/>
    <w:rsid w:val="00823D61"/>
    <w:rsid w:val="00825E01"/>
    <w:rsid w:val="00830B74"/>
    <w:rsid w:val="0083244D"/>
    <w:rsid w:val="00834AE8"/>
    <w:rsid w:val="0083530C"/>
    <w:rsid w:val="00840E0C"/>
    <w:rsid w:val="0084334F"/>
    <w:rsid w:val="00843CEB"/>
    <w:rsid w:val="008528E3"/>
    <w:rsid w:val="00853FC5"/>
    <w:rsid w:val="00855922"/>
    <w:rsid w:val="00861B50"/>
    <w:rsid w:val="0086491A"/>
    <w:rsid w:val="00864A30"/>
    <w:rsid w:val="008654A8"/>
    <w:rsid w:val="0087033F"/>
    <w:rsid w:val="008710BC"/>
    <w:rsid w:val="00871E2B"/>
    <w:rsid w:val="0087355E"/>
    <w:rsid w:val="00873824"/>
    <w:rsid w:val="0087566C"/>
    <w:rsid w:val="0087674C"/>
    <w:rsid w:val="00876774"/>
    <w:rsid w:val="008779CC"/>
    <w:rsid w:val="008807AB"/>
    <w:rsid w:val="008833A0"/>
    <w:rsid w:val="008834CD"/>
    <w:rsid w:val="008910D6"/>
    <w:rsid w:val="00896874"/>
    <w:rsid w:val="00897AD0"/>
    <w:rsid w:val="008A1947"/>
    <w:rsid w:val="008A1E8E"/>
    <w:rsid w:val="008A3C20"/>
    <w:rsid w:val="008A6518"/>
    <w:rsid w:val="008B179A"/>
    <w:rsid w:val="008B29FD"/>
    <w:rsid w:val="008B4E26"/>
    <w:rsid w:val="008B64B3"/>
    <w:rsid w:val="008C0237"/>
    <w:rsid w:val="008C1F0C"/>
    <w:rsid w:val="008C20EF"/>
    <w:rsid w:val="008C2EDA"/>
    <w:rsid w:val="008C3317"/>
    <w:rsid w:val="008C35BC"/>
    <w:rsid w:val="008C7DDC"/>
    <w:rsid w:val="008D226E"/>
    <w:rsid w:val="008D462B"/>
    <w:rsid w:val="008D62EC"/>
    <w:rsid w:val="008D7AF8"/>
    <w:rsid w:val="008E099F"/>
    <w:rsid w:val="008E345D"/>
    <w:rsid w:val="008E5664"/>
    <w:rsid w:val="008E66E9"/>
    <w:rsid w:val="008E7FBF"/>
    <w:rsid w:val="008F011B"/>
    <w:rsid w:val="008F0541"/>
    <w:rsid w:val="008F4701"/>
    <w:rsid w:val="008F7D30"/>
    <w:rsid w:val="00900DD5"/>
    <w:rsid w:val="0090113D"/>
    <w:rsid w:val="00901496"/>
    <w:rsid w:val="00901CB4"/>
    <w:rsid w:val="00901FFA"/>
    <w:rsid w:val="00902896"/>
    <w:rsid w:val="00904521"/>
    <w:rsid w:val="00907283"/>
    <w:rsid w:val="009134A2"/>
    <w:rsid w:val="0091405A"/>
    <w:rsid w:val="009162F3"/>
    <w:rsid w:val="009202B9"/>
    <w:rsid w:val="00924C3A"/>
    <w:rsid w:val="00925A5E"/>
    <w:rsid w:val="00927113"/>
    <w:rsid w:val="0092790A"/>
    <w:rsid w:val="00932335"/>
    <w:rsid w:val="00932F51"/>
    <w:rsid w:val="0093323A"/>
    <w:rsid w:val="00935F97"/>
    <w:rsid w:val="00936038"/>
    <w:rsid w:val="00936717"/>
    <w:rsid w:val="00940E9B"/>
    <w:rsid w:val="00941BFA"/>
    <w:rsid w:val="00942FE2"/>
    <w:rsid w:val="009441D2"/>
    <w:rsid w:val="0094457A"/>
    <w:rsid w:val="00950D7C"/>
    <w:rsid w:val="009519B9"/>
    <w:rsid w:val="009525F5"/>
    <w:rsid w:val="00953736"/>
    <w:rsid w:val="00953FC8"/>
    <w:rsid w:val="00955AC1"/>
    <w:rsid w:val="0095775B"/>
    <w:rsid w:val="0095790B"/>
    <w:rsid w:val="00957FFA"/>
    <w:rsid w:val="00960668"/>
    <w:rsid w:val="00961EBD"/>
    <w:rsid w:val="00962743"/>
    <w:rsid w:val="009702BF"/>
    <w:rsid w:val="009719D3"/>
    <w:rsid w:val="00973F03"/>
    <w:rsid w:val="00975AEA"/>
    <w:rsid w:val="009761AA"/>
    <w:rsid w:val="00980223"/>
    <w:rsid w:val="009802A9"/>
    <w:rsid w:val="0098199F"/>
    <w:rsid w:val="0098280D"/>
    <w:rsid w:val="00982A87"/>
    <w:rsid w:val="009838E3"/>
    <w:rsid w:val="009846F2"/>
    <w:rsid w:val="00991BDC"/>
    <w:rsid w:val="00992025"/>
    <w:rsid w:val="00997E88"/>
    <w:rsid w:val="009A06DE"/>
    <w:rsid w:val="009A1386"/>
    <w:rsid w:val="009A4CF3"/>
    <w:rsid w:val="009A55E9"/>
    <w:rsid w:val="009A5D59"/>
    <w:rsid w:val="009A64B4"/>
    <w:rsid w:val="009A74A7"/>
    <w:rsid w:val="009B19AF"/>
    <w:rsid w:val="009B268A"/>
    <w:rsid w:val="009B2E00"/>
    <w:rsid w:val="009B6BB4"/>
    <w:rsid w:val="009B7327"/>
    <w:rsid w:val="009C0776"/>
    <w:rsid w:val="009C2E6C"/>
    <w:rsid w:val="009C3183"/>
    <w:rsid w:val="009C3775"/>
    <w:rsid w:val="009C378F"/>
    <w:rsid w:val="009C4B77"/>
    <w:rsid w:val="009C7427"/>
    <w:rsid w:val="009D335C"/>
    <w:rsid w:val="009D4B8E"/>
    <w:rsid w:val="009D713F"/>
    <w:rsid w:val="009D773E"/>
    <w:rsid w:val="009E06AD"/>
    <w:rsid w:val="009E0C9F"/>
    <w:rsid w:val="009E166D"/>
    <w:rsid w:val="009E4201"/>
    <w:rsid w:val="009E5837"/>
    <w:rsid w:val="009E5B34"/>
    <w:rsid w:val="009E65FC"/>
    <w:rsid w:val="009F07A1"/>
    <w:rsid w:val="009F7E05"/>
    <w:rsid w:val="00A02C26"/>
    <w:rsid w:val="00A02D9B"/>
    <w:rsid w:val="00A0514F"/>
    <w:rsid w:val="00A11F6B"/>
    <w:rsid w:val="00A1278E"/>
    <w:rsid w:val="00A13836"/>
    <w:rsid w:val="00A15553"/>
    <w:rsid w:val="00A161D3"/>
    <w:rsid w:val="00A16F27"/>
    <w:rsid w:val="00A17498"/>
    <w:rsid w:val="00A226B8"/>
    <w:rsid w:val="00A235E9"/>
    <w:rsid w:val="00A23940"/>
    <w:rsid w:val="00A24B2C"/>
    <w:rsid w:val="00A2571A"/>
    <w:rsid w:val="00A26209"/>
    <w:rsid w:val="00A26211"/>
    <w:rsid w:val="00A275E9"/>
    <w:rsid w:val="00A35196"/>
    <w:rsid w:val="00A36EB8"/>
    <w:rsid w:val="00A372B4"/>
    <w:rsid w:val="00A4017E"/>
    <w:rsid w:val="00A41887"/>
    <w:rsid w:val="00A477F9"/>
    <w:rsid w:val="00A47CE5"/>
    <w:rsid w:val="00A51569"/>
    <w:rsid w:val="00A516B5"/>
    <w:rsid w:val="00A522EA"/>
    <w:rsid w:val="00A5479B"/>
    <w:rsid w:val="00A6260F"/>
    <w:rsid w:val="00A62BC2"/>
    <w:rsid w:val="00A70869"/>
    <w:rsid w:val="00A8163B"/>
    <w:rsid w:val="00A81990"/>
    <w:rsid w:val="00A820EC"/>
    <w:rsid w:val="00A832AF"/>
    <w:rsid w:val="00A85A79"/>
    <w:rsid w:val="00A87766"/>
    <w:rsid w:val="00A909BB"/>
    <w:rsid w:val="00A93259"/>
    <w:rsid w:val="00A96727"/>
    <w:rsid w:val="00A96C85"/>
    <w:rsid w:val="00AA30C0"/>
    <w:rsid w:val="00AA4190"/>
    <w:rsid w:val="00AA5E68"/>
    <w:rsid w:val="00AA69B3"/>
    <w:rsid w:val="00AB0200"/>
    <w:rsid w:val="00AB08A9"/>
    <w:rsid w:val="00AB1002"/>
    <w:rsid w:val="00AB1F4A"/>
    <w:rsid w:val="00AB773E"/>
    <w:rsid w:val="00AB7853"/>
    <w:rsid w:val="00AC2F61"/>
    <w:rsid w:val="00AC35DA"/>
    <w:rsid w:val="00AC3ED0"/>
    <w:rsid w:val="00AD2199"/>
    <w:rsid w:val="00AD5F56"/>
    <w:rsid w:val="00AD67CC"/>
    <w:rsid w:val="00AF3FE4"/>
    <w:rsid w:val="00AF41B5"/>
    <w:rsid w:val="00AF4617"/>
    <w:rsid w:val="00AF622E"/>
    <w:rsid w:val="00AF71C4"/>
    <w:rsid w:val="00B03B61"/>
    <w:rsid w:val="00B04E76"/>
    <w:rsid w:val="00B05996"/>
    <w:rsid w:val="00B13C92"/>
    <w:rsid w:val="00B14DD0"/>
    <w:rsid w:val="00B17181"/>
    <w:rsid w:val="00B228A9"/>
    <w:rsid w:val="00B23C74"/>
    <w:rsid w:val="00B24244"/>
    <w:rsid w:val="00B24432"/>
    <w:rsid w:val="00B27806"/>
    <w:rsid w:val="00B341C9"/>
    <w:rsid w:val="00B347B7"/>
    <w:rsid w:val="00B36BB8"/>
    <w:rsid w:val="00B4467F"/>
    <w:rsid w:val="00B446F7"/>
    <w:rsid w:val="00B45957"/>
    <w:rsid w:val="00B46886"/>
    <w:rsid w:val="00B53196"/>
    <w:rsid w:val="00B54552"/>
    <w:rsid w:val="00B549AF"/>
    <w:rsid w:val="00B5555E"/>
    <w:rsid w:val="00B5683A"/>
    <w:rsid w:val="00B568FB"/>
    <w:rsid w:val="00B57C70"/>
    <w:rsid w:val="00B61485"/>
    <w:rsid w:val="00B639D3"/>
    <w:rsid w:val="00B65541"/>
    <w:rsid w:val="00B70F39"/>
    <w:rsid w:val="00B72803"/>
    <w:rsid w:val="00B736F8"/>
    <w:rsid w:val="00B77C38"/>
    <w:rsid w:val="00B802A2"/>
    <w:rsid w:val="00B839EF"/>
    <w:rsid w:val="00B91683"/>
    <w:rsid w:val="00BA27DD"/>
    <w:rsid w:val="00BA3A6C"/>
    <w:rsid w:val="00BA7CCA"/>
    <w:rsid w:val="00BB604C"/>
    <w:rsid w:val="00BB67E2"/>
    <w:rsid w:val="00BC6B0F"/>
    <w:rsid w:val="00BD47D5"/>
    <w:rsid w:val="00BD4A40"/>
    <w:rsid w:val="00BD671B"/>
    <w:rsid w:val="00BD6D8D"/>
    <w:rsid w:val="00BD7708"/>
    <w:rsid w:val="00BD7BFF"/>
    <w:rsid w:val="00BE34C7"/>
    <w:rsid w:val="00BE36EC"/>
    <w:rsid w:val="00BE49F6"/>
    <w:rsid w:val="00BE608A"/>
    <w:rsid w:val="00BE623E"/>
    <w:rsid w:val="00BE64FF"/>
    <w:rsid w:val="00BE6FD1"/>
    <w:rsid w:val="00BF1417"/>
    <w:rsid w:val="00BF1D1A"/>
    <w:rsid w:val="00BF2749"/>
    <w:rsid w:val="00BF34D3"/>
    <w:rsid w:val="00BF53E7"/>
    <w:rsid w:val="00BF71A4"/>
    <w:rsid w:val="00BF79BD"/>
    <w:rsid w:val="00BF7F3F"/>
    <w:rsid w:val="00C06296"/>
    <w:rsid w:val="00C06F82"/>
    <w:rsid w:val="00C0770C"/>
    <w:rsid w:val="00C10259"/>
    <w:rsid w:val="00C10434"/>
    <w:rsid w:val="00C1057A"/>
    <w:rsid w:val="00C10822"/>
    <w:rsid w:val="00C13846"/>
    <w:rsid w:val="00C146E9"/>
    <w:rsid w:val="00C15FD4"/>
    <w:rsid w:val="00C166C3"/>
    <w:rsid w:val="00C179A6"/>
    <w:rsid w:val="00C202FD"/>
    <w:rsid w:val="00C220FF"/>
    <w:rsid w:val="00C22391"/>
    <w:rsid w:val="00C2380E"/>
    <w:rsid w:val="00C24B0B"/>
    <w:rsid w:val="00C26166"/>
    <w:rsid w:val="00C31E7E"/>
    <w:rsid w:val="00C31F1A"/>
    <w:rsid w:val="00C330DD"/>
    <w:rsid w:val="00C35333"/>
    <w:rsid w:val="00C359E7"/>
    <w:rsid w:val="00C376B8"/>
    <w:rsid w:val="00C41AC2"/>
    <w:rsid w:val="00C436AE"/>
    <w:rsid w:val="00C475B9"/>
    <w:rsid w:val="00C4766B"/>
    <w:rsid w:val="00C51617"/>
    <w:rsid w:val="00C524B1"/>
    <w:rsid w:val="00C5387E"/>
    <w:rsid w:val="00C54260"/>
    <w:rsid w:val="00C54FD6"/>
    <w:rsid w:val="00C559E9"/>
    <w:rsid w:val="00C56AB2"/>
    <w:rsid w:val="00C56E79"/>
    <w:rsid w:val="00C620DD"/>
    <w:rsid w:val="00C6430D"/>
    <w:rsid w:val="00C650D6"/>
    <w:rsid w:val="00C65599"/>
    <w:rsid w:val="00C670B0"/>
    <w:rsid w:val="00C703BB"/>
    <w:rsid w:val="00C71FE3"/>
    <w:rsid w:val="00C72336"/>
    <w:rsid w:val="00C73163"/>
    <w:rsid w:val="00C74E5B"/>
    <w:rsid w:val="00C777F0"/>
    <w:rsid w:val="00C81B50"/>
    <w:rsid w:val="00C81BEF"/>
    <w:rsid w:val="00C81CF7"/>
    <w:rsid w:val="00C82CA3"/>
    <w:rsid w:val="00C8707D"/>
    <w:rsid w:val="00C903A0"/>
    <w:rsid w:val="00C910A9"/>
    <w:rsid w:val="00C91EF1"/>
    <w:rsid w:val="00C921E3"/>
    <w:rsid w:val="00C94F0D"/>
    <w:rsid w:val="00C951BE"/>
    <w:rsid w:val="00C972BC"/>
    <w:rsid w:val="00CA327E"/>
    <w:rsid w:val="00CB25FE"/>
    <w:rsid w:val="00CB2609"/>
    <w:rsid w:val="00CB576D"/>
    <w:rsid w:val="00CB5FE5"/>
    <w:rsid w:val="00CC1714"/>
    <w:rsid w:val="00CC6592"/>
    <w:rsid w:val="00CC7CAC"/>
    <w:rsid w:val="00CD214B"/>
    <w:rsid w:val="00CD2C68"/>
    <w:rsid w:val="00CD3BC3"/>
    <w:rsid w:val="00CD4F88"/>
    <w:rsid w:val="00CD5A32"/>
    <w:rsid w:val="00CD5A9F"/>
    <w:rsid w:val="00CD64B5"/>
    <w:rsid w:val="00CE069A"/>
    <w:rsid w:val="00CE0EC4"/>
    <w:rsid w:val="00CE4F6F"/>
    <w:rsid w:val="00CF0A83"/>
    <w:rsid w:val="00CF0D77"/>
    <w:rsid w:val="00CF43D1"/>
    <w:rsid w:val="00CF52FE"/>
    <w:rsid w:val="00CF5C89"/>
    <w:rsid w:val="00D11A07"/>
    <w:rsid w:val="00D12385"/>
    <w:rsid w:val="00D12BE9"/>
    <w:rsid w:val="00D22761"/>
    <w:rsid w:val="00D22C05"/>
    <w:rsid w:val="00D254C6"/>
    <w:rsid w:val="00D25747"/>
    <w:rsid w:val="00D2659F"/>
    <w:rsid w:val="00D26BA2"/>
    <w:rsid w:val="00D312D0"/>
    <w:rsid w:val="00D31BBA"/>
    <w:rsid w:val="00D32A3A"/>
    <w:rsid w:val="00D34F9F"/>
    <w:rsid w:val="00D3556D"/>
    <w:rsid w:val="00D37D98"/>
    <w:rsid w:val="00D37F4E"/>
    <w:rsid w:val="00D41036"/>
    <w:rsid w:val="00D458BF"/>
    <w:rsid w:val="00D46624"/>
    <w:rsid w:val="00D50CA3"/>
    <w:rsid w:val="00D5281B"/>
    <w:rsid w:val="00D52C58"/>
    <w:rsid w:val="00D5446D"/>
    <w:rsid w:val="00D559F8"/>
    <w:rsid w:val="00D55EA5"/>
    <w:rsid w:val="00D56206"/>
    <w:rsid w:val="00D6219D"/>
    <w:rsid w:val="00D63C49"/>
    <w:rsid w:val="00D6463B"/>
    <w:rsid w:val="00D663E2"/>
    <w:rsid w:val="00D70E5D"/>
    <w:rsid w:val="00D72447"/>
    <w:rsid w:val="00D73243"/>
    <w:rsid w:val="00D83C67"/>
    <w:rsid w:val="00D8487E"/>
    <w:rsid w:val="00D87BF7"/>
    <w:rsid w:val="00D913F1"/>
    <w:rsid w:val="00D93433"/>
    <w:rsid w:val="00D95E7A"/>
    <w:rsid w:val="00DA1B62"/>
    <w:rsid w:val="00DA1C55"/>
    <w:rsid w:val="00DA74BD"/>
    <w:rsid w:val="00DA773E"/>
    <w:rsid w:val="00DB56A4"/>
    <w:rsid w:val="00DB737B"/>
    <w:rsid w:val="00DC008C"/>
    <w:rsid w:val="00DC071B"/>
    <w:rsid w:val="00DC1403"/>
    <w:rsid w:val="00DC264B"/>
    <w:rsid w:val="00DC4752"/>
    <w:rsid w:val="00DC5D73"/>
    <w:rsid w:val="00DD2C6D"/>
    <w:rsid w:val="00DD3CE5"/>
    <w:rsid w:val="00DD3FC5"/>
    <w:rsid w:val="00DD538E"/>
    <w:rsid w:val="00DD6705"/>
    <w:rsid w:val="00DE2864"/>
    <w:rsid w:val="00DF5A70"/>
    <w:rsid w:val="00DF6ED4"/>
    <w:rsid w:val="00DF749F"/>
    <w:rsid w:val="00DF761C"/>
    <w:rsid w:val="00E00067"/>
    <w:rsid w:val="00E00B28"/>
    <w:rsid w:val="00E00CAA"/>
    <w:rsid w:val="00E014E4"/>
    <w:rsid w:val="00E0253F"/>
    <w:rsid w:val="00E04112"/>
    <w:rsid w:val="00E12C9C"/>
    <w:rsid w:val="00E14F5E"/>
    <w:rsid w:val="00E16A87"/>
    <w:rsid w:val="00E16CC3"/>
    <w:rsid w:val="00E20AE7"/>
    <w:rsid w:val="00E212D4"/>
    <w:rsid w:val="00E2413A"/>
    <w:rsid w:val="00E301B3"/>
    <w:rsid w:val="00E353B9"/>
    <w:rsid w:val="00E35635"/>
    <w:rsid w:val="00E35964"/>
    <w:rsid w:val="00E432B9"/>
    <w:rsid w:val="00E449F9"/>
    <w:rsid w:val="00E50E95"/>
    <w:rsid w:val="00E52503"/>
    <w:rsid w:val="00E53EF9"/>
    <w:rsid w:val="00E56569"/>
    <w:rsid w:val="00E57D39"/>
    <w:rsid w:val="00E60840"/>
    <w:rsid w:val="00E625D6"/>
    <w:rsid w:val="00E6492E"/>
    <w:rsid w:val="00E76FBB"/>
    <w:rsid w:val="00E77F62"/>
    <w:rsid w:val="00E803B4"/>
    <w:rsid w:val="00E809FB"/>
    <w:rsid w:val="00E81AFB"/>
    <w:rsid w:val="00E8404A"/>
    <w:rsid w:val="00E916A9"/>
    <w:rsid w:val="00E91CF9"/>
    <w:rsid w:val="00E94BA0"/>
    <w:rsid w:val="00E971A6"/>
    <w:rsid w:val="00EA18F8"/>
    <w:rsid w:val="00EA1D97"/>
    <w:rsid w:val="00EA25DD"/>
    <w:rsid w:val="00EA56C3"/>
    <w:rsid w:val="00EA63D6"/>
    <w:rsid w:val="00EA7BE9"/>
    <w:rsid w:val="00EB1306"/>
    <w:rsid w:val="00EB2615"/>
    <w:rsid w:val="00EB2C28"/>
    <w:rsid w:val="00EB529C"/>
    <w:rsid w:val="00EB5EE1"/>
    <w:rsid w:val="00EB60DD"/>
    <w:rsid w:val="00EB658C"/>
    <w:rsid w:val="00EB6B26"/>
    <w:rsid w:val="00EB76D1"/>
    <w:rsid w:val="00EC195C"/>
    <w:rsid w:val="00ED3AB4"/>
    <w:rsid w:val="00ED4878"/>
    <w:rsid w:val="00ED4C12"/>
    <w:rsid w:val="00EE0F03"/>
    <w:rsid w:val="00EE1733"/>
    <w:rsid w:val="00EE4FF5"/>
    <w:rsid w:val="00EE6238"/>
    <w:rsid w:val="00EE63F8"/>
    <w:rsid w:val="00EF049C"/>
    <w:rsid w:val="00EF2FCB"/>
    <w:rsid w:val="00F01AE2"/>
    <w:rsid w:val="00F04C24"/>
    <w:rsid w:val="00F0634E"/>
    <w:rsid w:val="00F07B37"/>
    <w:rsid w:val="00F116A9"/>
    <w:rsid w:val="00F11D74"/>
    <w:rsid w:val="00F1321C"/>
    <w:rsid w:val="00F14E4B"/>
    <w:rsid w:val="00F20873"/>
    <w:rsid w:val="00F21E6D"/>
    <w:rsid w:val="00F23409"/>
    <w:rsid w:val="00F26735"/>
    <w:rsid w:val="00F275C3"/>
    <w:rsid w:val="00F40A85"/>
    <w:rsid w:val="00F417C9"/>
    <w:rsid w:val="00F41F05"/>
    <w:rsid w:val="00F5577E"/>
    <w:rsid w:val="00F57F5F"/>
    <w:rsid w:val="00F60A0F"/>
    <w:rsid w:val="00F6134D"/>
    <w:rsid w:val="00F62397"/>
    <w:rsid w:val="00F628D6"/>
    <w:rsid w:val="00F64198"/>
    <w:rsid w:val="00F6426A"/>
    <w:rsid w:val="00F67B54"/>
    <w:rsid w:val="00F70072"/>
    <w:rsid w:val="00F7099D"/>
    <w:rsid w:val="00F71192"/>
    <w:rsid w:val="00F7275A"/>
    <w:rsid w:val="00F72BD6"/>
    <w:rsid w:val="00F73B80"/>
    <w:rsid w:val="00F75388"/>
    <w:rsid w:val="00F753E2"/>
    <w:rsid w:val="00F75735"/>
    <w:rsid w:val="00F75CDE"/>
    <w:rsid w:val="00F81238"/>
    <w:rsid w:val="00F818AD"/>
    <w:rsid w:val="00F81DBB"/>
    <w:rsid w:val="00F85477"/>
    <w:rsid w:val="00F854F2"/>
    <w:rsid w:val="00F906DF"/>
    <w:rsid w:val="00F93020"/>
    <w:rsid w:val="00F96033"/>
    <w:rsid w:val="00F970FD"/>
    <w:rsid w:val="00FA2FC8"/>
    <w:rsid w:val="00FA3ADB"/>
    <w:rsid w:val="00FA4408"/>
    <w:rsid w:val="00FA5EFD"/>
    <w:rsid w:val="00FA67F8"/>
    <w:rsid w:val="00FA7046"/>
    <w:rsid w:val="00FA7373"/>
    <w:rsid w:val="00FA7AB6"/>
    <w:rsid w:val="00FB2AD0"/>
    <w:rsid w:val="00FB3624"/>
    <w:rsid w:val="00FB5D10"/>
    <w:rsid w:val="00FC14B5"/>
    <w:rsid w:val="00FC1B96"/>
    <w:rsid w:val="00FC6D1D"/>
    <w:rsid w:val="00FD08A5"/>
    <w:rsid w:val="00FD20F6"/>
    <w:rsid w:val="00FD2850"/>
    <w:rsid w:val="00FD370C"/>
    <w:rsid w:val="00FD3D26"/>
    <w:rsid w:val="00FD4D46"/>
    <w:rsid w:val="00FD67B7"/>
    <w:rsid w:val="00FE1C32"/>
    <w:rsid w:val="00FE32A8"/>
    <w:rsid w:val="00FE3A59"/>
    <w:rsid w:val="00FE4442"/>
    <w:rsid w:val="00FE5350"/>
    <w:rsid w:val="00FE5CD4"/>
    <w:rsid w:val="00FE7656"/>
    <w:rsid w:val="00FF09BF"/>
    <w:rsid w:val="00FF2D18"/>
    <w:rsid w:val="00FF6A44"/>
    <w:rsid w:val="00FF76C0"/>
  </w:rsids>
  <m:mathPr>
    <m:mathFont m:val="Cambria Math"/>
    <m:brkBin m:val="before"/>
    <m:brkBinSub m:val="--"/>
    <m:smallFrac m:val="0"/>
    <m:dispDef/>
    <m:lMargin m:val="0"/>
    <m:rMargin m:val="0"/>
    <m:defJc m:val="centerGroup"/>
    <m:wrapIndent m:val="1440"/>
    <m:intLim m:val="subSup"/>
    <m:naryLim m:val="undOvr"/>
  </m:mathPr>
  <w:themeFontLang w:val="nn-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F4"/>
    <w:pPr>
      <w:spacing w:after="0" w:line="240" w:lineRule="auto"/>
    </w:pPr>
    <w:rPr>
      <w:rFonts w:ascii="Times New Roman" w:eastAsia="Times" w:hAnsi="Times New Roman" w:cs="Times New Roman"/>
      <w:sz w:val="24"/>
      <w:szCs w:val="20"/>
      <w:lang w:val="en-US" w:bidi="ar-SA"/>
    </w:rPr>
  </w:style>
  <w:style w:type="paragraph" w:styleId="Overskrift1">
    <w:name w:val="heading 1"/>
    <w:basedOn w:val="Normal"/>
    <w:next w:val="Normal"/>
    <w:link w:val="Overskrift1Tegn"/>
    <w:uiPriority w:val="9"/>
    <w:qFormat/>
    <w:rsid w:val="006E42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b-NO"/>
    </w:rPr>
  </w:style>
  <w:style w:type="paragraph" w:styleId="Overskrift5">
    <w:name w:val="heading 5"/>
    <w:basedOn w:val="Normal"/>
    <w:next w:val="Normal"/>
    <w:link w:val="Overskrift5Tegn"/>
    <w:uiPriority w:val="9"/>
    <w:semiHidden/>
    <w:unhideWhenUsed/>
    <w:qFormat/>
    <w:rsid w:val="003E617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Hanging">
    <w:name w:val="Paragraph Hanging"/>
    <w:basedOn w:val="Normal"/>
    <w:rsid w:val="00BA7CCA"/>
    <w:pPr>
      <w:tabs>
        <w:tab w:val="left" w:pos="3870"/>
      </w:tabs>
      <w:spacing w:before="160"/>
      <w:ind w:left="3600" w:hanging="3600"/>
    </w:pPr>
    <w:rPr>
      <w:rFonts w:ascii="Tiepolo Book" w:hAnsi="Tiepolo Book"/>
      <w:sz w:val="22"/>
    </w:rPr>
  </w:style>
  <w:style w:type="character" w:styleId="Hyperlink">
    <w:name w:val="Hyperlink"/>
    <w:basedOn w:val="Standardskrifttypeiafsnit"/>
    <w:uiPriority w:val="99"/>
    <w:unhideWhenUsed/>
    <w:rsid w:val="00F906DF"/>
    <w:rPr>
      <w:color w:val="0000FF" w:themeColor="hyperlink"/>
      <w:u w:val="single"/>
    </w:rPr>
  </w:style>
  <w:style w:type="paragraph" w:styleId="Fodnotetekst">
    <w:name w:val="footnote text"/>
    <w:basedOn w:val="Normal"/>
    <w:link w:val="FodnotetekstTegn"/>
    <w:uiPriority w:val="99"/>
    <w:unhideWhenUsed/>
    <w:rsid w:val="00C972BC"/>
    <w:pPr>
      <w:spacing w:after="200"/>
      <w:ind w:firstLine="706"/>
    </w:pPr>
    <w:rPr>
      <w:sz w:val="20"/>
    </w:rPr>
  </w:style>
  <w:style w:type="character" w:customStyle="1" w:styleId="FodnotetekstTegn">
    <w:name w:val="Fodnotetekst Tegn"/>
    <w:basedOn w:val="Standardskrifttypeiafsnit"/>
    <w:link w:val="Fodnotetekst"/>
    <w:uiPriority w:val="99"/>
    <w:rsid w:val="00C972BC"/>
    <w:rPr>
      <w:rFonts w:ascii="Times New Roman" w:eastAsia="Times" w:hAnsi="Times New Roman" w:cs="Times New Roman"/>
      <w:sz w:val="20"/>
      <w:szCs w:val="20"/>
      <w:lang w:val="en-US" w:bidi="ar-SA"/>
    </w:rPr>
  </w:style>
  <w:style w:type="character" w:styleId="Fodnotehenvisning">
    <w:name w:val="footnote reference"/>
    <w:basedOn w:val="Standardskrifttypeiafsnit"/>
    <w:uiPriority w:val="99"/>
    <w:semiHidden/>
    <w:unhideWhenUsed/>
    <w:rsid w:val="001473BD"/>
    <w:rPr>
      <w:vertAlign w:val="superscript"/>
    </w:rPr>
  </w:style>
  <w:style w:type="paragraph" w:styleId="Markeringsbobletekst">
    <w:name w:val="Balloon Text"/>
    <w:basedOn w:val="Normal"/>
    <w:link w:val="MarkeringsbobletekstTegn"/>
    <w:uiPriority w:val="99"/>
    <w:semiHidden/>
    <w:unhideWhenUsed/>
    <w:rsid w:val="00973F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3F03"/>
    <w:rPr>
      <w:rFonts w:ascii="Tahoma" w:eastAsia="Times" w:hAnsi="Tahoma" w:cs="Tahoma"/>
      <w:sz w:val="16"/>
      <w:szCs w:val="16"/>
      <w:lang w:val="en-US" w:bidi="ar-SA"/>
    </w:rPr>
  </w:style>
  <w:style w:type="paragraph" w:styleId="Bibliografi">
    <w:name w:val="Bibliography"/>
    <w:basedOn w:val="Normal"/>
    <w:next w:val="Normal"/>
    <w:uiPriority w:val="37"/>
    <w:unhideWhenUsed/>
    <w:rsid w:val="009134A2"/>
  </w:style>
  <w:style w:type="paragraph" w:styleId="Listeafsnit">
    <w:name w:val="List Paragraph"/>
    <w:basedOn w:val="Normal"/>
    <w:uiPriority w:val="34"/>
    <w:qFormat/>
    <w:rsid w:val="0009000A"/>
    <w:pPr>
      <w:ind w:left="720"/>
      <w:contextualSpacing/>
    </w:pPr>
  </w:style>
  <w:style w:type="numbering" w:customStyle="1" w:styleId="Stil1">
    <w:name w:val="Stil1"/>
    <w:uiPriority w:val="99"/>
    <w:rsid w:val="00047418"/>
    <w:pPr>
      <w:numPr>
        <w:numId w:val="7"/>
      </w:numPr>
    </w:pPr>
  </w:style>
  <w:style w:type="character" w:customStyle="1" w:styleId="apple-style-span">
    <w:name w:val="apple-style-span"/>
    <w:basedOn w:val="Standardskrifttypeiafsnit"/>
    <w:rsid w:val="00C359E7"/>
  </w:style>
  <w:style w:type="paragraph" w:styleId="Sidehoved">
    <w:name w:val="header"/>
    <w:basedOn w:val="Normal"/>
    <w:link w:val="SidehovedTegn"/>
    <w:uiPriority w:val="99"/>
    <w:semiHidden/>
    <w:unhideWhenUsed/>
    <w:rsid w:val="008F7D30"/>
    <w:pPr>
      <w:tabs>
        <w:tab w:val="center" w:pos="4536"/>
        <w:tab w:val="right" w:pos="9072"/>
      </w:tabs>
    </w:pPr>
  </w:style>
  <w:style w:type="character" w:customStyle="1" w:styleId="SidehovedTegn">
    <w:name w:val="Sidehoved Tegn"/>
    <w:basedOn w:val="Standardskrifttypeiafsnit"/>
    <w:link w:val="Sidehoved"/>
    <w:uiPriority w:val="99"/>
    <w:semiHidden/>
    <w:rsid w:val="008F7D30"/>
    <w:rPr>
      <w:rFonts w:ascii="Times New Roman" w:eastAsia="Times" w:hAnsi="Times New Roman" w:cs="Times New Roman"/>
      <w:sz w:val="24"/>
      <w:szCs w:val="20"/>
      <w:lang w:val="en-US" w:bidi="ar-SA"/>
    </w:rPr>
  </w:style>
  <w:style w:type="paragraph" w:styleId="Sidefod">
    <w:name w:val="footer"/>
    <w:basedOn w:val="Normal"/>
    <w:link w:val="SidefodTegn"/>
    <w:uiPriority w:val="99"/>
    <w:unhideWhenUsed/>
    <w:rsid w:val="008F7D30"/>
    <w:pPr>
      <w:tabs>
        <w:tab w:val="center" w:pos="4536"/>
        <w:tab w:val="right" w:pos="9072"/>
      </w:tabs>
    </w:pPr>
  </w:style>
  <w:style w:type="character" w:customStyle="1" w:styleId="SidefodTegn">
    <w:name w:val="Sidefod Tegn"/>
    <w:basedOn w:val="Standardskrifttypeiafsnit"/>
    <w:link w:val="Sidefod"/>
    <w:uiPriority w:val="99"/>
    <w:rsid w:val="008F7D30"/>
    <w:rPr>
      <w:rFonts w:ascii="Times New Roman" w:eastAsia="Times" w:hAnsi="Times New Roman" w:cs="Times New Roman"/>
      <w:sz w:val="24"/>
      <w:szCs w:val="20"/>
      <w:lang w:val="en-US" w:bidi="ar-SA"/>
    </w:rPr>
  </w:style>
  <w:style w:type="character" w:customStyle="1" w:styleId="Overskrift1Tegn">
    <w:name w:val="Overskrift 1 Tegn"/>
    <w:basedOn w:val="Standardskrifttypeiafsnit"/>
    <w:link w:val="Overskrift1"/>
    <w:uiPriority w:val="9"/>
    <w:rsid w:val="006E4292"/>
    <w:rPr>
      <w:rFonts w:asciiTheme="majorHAnsi" w:eastAsiaTheme="majorEastAsia" w:hAnsiTheme="majorHAnsi" w:cstheme="majorBidi"/>
      <w:b/>
      <w:bCs/>
      <w:color w:val="365F91" w:themeColor="accent1" w:themeShade="BF"/>
      <w:sz w:val="28"/>
      <w:szCs w:val="28"/>
      <w:lang w:val="nb-NO" w:bidi="ar-SA"/>
    </w:rPr>
  </w:style>
  <w:style w:type="paragraph" w:customStyle="1" w:styleId="NormalindentedParagraph">
    <w:name w:val="Normal (indented) Paragraph"/>
    <w:basedOn w:val="Normal"/>
    <w:rsid w:val="00203296"/>
    <w:pPr>
      <w:overflowPunct w:val="0"/>
      <w:autoSpaceDE w:val="0"/>
      <w:autoSpaceDN w:val="0"/>
      <w:adjustRightInd w:val="0"/>
      <w:spacing w:line="480" w:lineRule="auto"/>
      <w:ind w:firstLine="720"/>
      <w:textAlignment w:val="baseline"/>
    </w:pPr>
    <w:rPr>
      <w:rFonts w:eastAsia="Times New Roman"/>
      <w:szCs w:val="24"/>
    </w:rPr>
  </w:style>
  <w:style w:type="paragraph" w:customStyle="1" w:styleId="Sectionheader">
    <w:name w:val="Section header"/>
    <w:basedOn w:val="Normal"/>
    <w:rsid w:val="00203296"/>
    <w:pPr>
      <w:keepNext/>
      <w:overflowPunct w:val="0"/>
      <w:autoSpaceDE w:val="0"/>
      <w:autoSpaceDN w:val="0"/>
      <w:adjustRightInd w:val="0"/>
      <w:spacing w:line="480" w:lineRule="auto"/>
      <w:jc w:val="center"/>
      <w:textAlignment w:val="baseline"/>
    </w:pPr>
    <w:rPr>
      <w:rFonts w:eastAsia="Times New Roman"/>
      <w:szCs w:val="24"/>
    </w:rPr>
  </w:style>
  <w:style w:type="character" w:customStyle="1" w:styleId="Overskrift5Tegn">
    <w:name w:val="Overskrift 5 Tegn"/>
    <w:basedOn w:val="Standardskrifttypeiafsnit"/>
    <w:link w:val="Overskrift5"/>
    <w:uiPriority w:val="9"/>
    <w:semiHidden/>
    <w:rsid w:val="003E617B"/>
    <w:rPr>
      <w:rFonts w:asciiTheme="majorHAnsi" w:eastAsiaTheme="majorEastAsia" w:hAnsiTheme="majorHAnsi" w:cstheme="majorBidi"/>
      <w:color w:val="243F60" w:themeColor="accent1" w:themeShade="7F"/>
      <w:sz w:val="24"/>
      <w:szCs w:val="20"/>
      <w:lang w:val="en-US" w:bidi="ar-SA"/>
    </w:rPr>
  </w:style>
  <w:style w:type="character" w:styleId="BesgtHyperlink">
    <w:name w:val="FollowedHyperlink"/>
    <w:basedOn w:val="Standardskrifttypeiafsnit"/>
    <w:uiPriority w:val="99"/>
    <w:semiHidden/>
    <w:unhideWhenUsed/>
    <w:rsid w:val="0005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609">
      <w:bodyDiv w:val="1"/>
      <w:marLeft w:val="0"/>
      <w:marRight w:val="0"/>
      <w:marTop w:val="0"/>
      <w:marBottom w:val="0"/>
      <w:divBdr>
        <w:top w:val="none" w:sz="0" w:space="0" w:color="auto"/>
        <w:left w:val="none" w:sz="0" w:space="0" w:color="auto"/>
        <w:bottom w:val="none" w:sz="0" w:space="0" w:color="auto"/>
        <w:right w:val="none" w:sz="0" w:space="0" w:color="auto"/>
      </w:divBdr>
    </w:div>
    <w:div w:id="60756990">
      <w:bodyDiv w:val="1"/>
      <w:marLeft w:val="0"/>
      <w:marRight w:val="0"/>
      <w:marTop w:val="0"/>
      <w:marBottom w:val="0"/>
      <w:divBdr>
        <w:top w:val="none" w:sz="0" w:space="0" w:color="auto"/>
        <w:left w:val="none" w:sz="0" w:space="0" w:color="auto"/>
        <w:bottom w:val="none" w:sz="0" w:space="0" w:color="auto"/>
        <w:right w:val="none" w:sz="0" w:space="0" w:color="auto"/>
      </w:divBdr>
    </w:div>
    <w:div w:id="99108634">
      <w:bodyDiv w:val="1"/>
      <w:marLeft w:val="0"/>
      <w:marRight w:val="0"/>
      <w:marTop w:val="0"/>
      <w:marBottom w:val="0"/>
      <w:divBdr>
        <w:top w:val="none" w:sz="0" w:space="0" w:color="auto"/>
        <w:left w:val="none" w:sz="0" w:space="0" w:color="auto"/>
        <w:bottom w:val="none" w:sz="0" w:space="0" w:color="auto"/>
        <w:right w:val="none" w:sz="0" w:space="0" w:color="auto"/>
      </w:divBdr>
    </w:div>
    <w:div w:id="252321718">
      <w:bodyDiv w:val="1"/>
      <w:marLeft w:val="0"/>
      <w:marRight w:val="0"/>
      <w:marTop w:val="0"/>
      <w:marBottom w:val="0"/>
      <w:divBdr>
        <w:top w:val="none" w:sz="0" w:space="0" w:color="auto"/>
        <w:left w:val="none" w:sz="0" w:space="0" w:color="auto"/>
        <w:bottom w:val="none" w:sz="0" w:space="0" w:color="auto"/>
        <w:right w:val="none" w:sz="0" w:space="0" w:color="auto"/>
      </w:divBdr>
    </w:div>
    <w:div w:id="289939015">
      <w:bodyDiv w:val="1"/>
      <w:marLeft w:val="0"/>
      <w:marRight w:val="0"/>
      <w:marTop w:val="0"/>
      <w:marBottom w:val="0"/>
      <w:divBdr>
        <w:top w:val="none" w:sz="0" w:space="0" w:color="auto"/>
        <w:left w:val="none" w:sz="0" w:space="0" w:color="auto"/>
        <w:bottom w:val="none" w:sz="0" w:space="0" w:color="auto"/>
        <w:right w:val="none" w:sz="0" w:space="0" w:color="auto"/>
      </w:divBdr>
    </w:div>
    <w:div w:id="407506638">
      <w:bodyDiv w:val="1"/>
      <w:marLeft w:val="0"/>
      <w:marRight w:val="0"/>
      <w:marTop w:val="0"/>
      <w:marBottom w:val="0"/>
      <w:divBdr>
        <w:top w:val="none" w:sz="0" w:space="0" w:color="auto"/>
        <w:left w:val="none" w:sz="0" w:space="0" w:color="auto"/>
        <w:bottom w:val="none" w:sz="0" w:space="0" w:color="auto"/>
        <w:right w:val="none" w:sz="0" w:space="0" w:color="auto"/>
      </w:divBdr>
    </w:div>
    <w:div w:id="418334064">
      <w:bodyDiv w:val="1"/>
      <w:marLeft w:val="0"/>
      <w:marRight w:val="0"/>
      <w:marTop w:val="0"/>
      <w:marBottom w:val="0"/>
      <w:divBdr>
        <w:top w:val="none" w:sz="0" w:space="0" w:color="auto"/>
        <w:left w:val="none" w:sz="0" w:space="0" w:color="auto"/>
        <w:bottom w:val="none" w:sz="0" w:space="0" w:color="auto"/>
        <w:right w:val="none" w:sz="0" w:space="0" w:color="auto"/>
      </w:divBdr>
    </w:div>
    <w:div w:id="421222840">
      <w:bodyDiv w:val="1"/>
      <w:marLeft w:val="0"/>
      <w:marRight w:val="0"/>
      <w:marTop w:val="0"/>
      <w:marBottom w:val="0"/>
      <w:divBdr>
        <w:top w:val="none" w:sz="0" w:space="0" w:color="auto"/>
        <w:left w:val="none" w:sz="0" w:space="0" w:color="auto"/>
        <w:bottom w:val="none" w:sz="0" w:space="0" w:color="auto"/>
        <w:right w:val="none" w:sz="0" w:space="0" w:color="auto"/>
      </w:divBdr>
    </w:div>
    <w:div w:id="445318671">
      <w:bodyDiv w:val="1"/>
      <w:marLeft w:val="0"/>
      <w:marRight w:val="0"/>
      <w:marTop w:val="0"/>
      <w:marBottom w:val="0"/>
      <w:divBdr>
        <w:top w:val="none" w:sz="0" w:space="0" w:color="auto"/>
        <w:left w:val="none" w:sz="0" w:space="0" w:color="auto"/>
        <w:bottom w:val="none" w:sz="0" w:space="0" w:color="auto"/>
        <w:right w:val="none" w:sz="0" w:space="0" w:color="auto"/>
      </w:divBdr>
    </w:div>
    <w:div w:id="628048424">
      <w:bodyDiv w:val="1"/>
      <w:marLeft w:val="0"/>
      <w:marRight w:val="0"/>
      <w:marTop w:val="0"/>
      <w:marBottom w:val="0"/>
      <w:divBdr>
        <w:top w:val="none" w:sz="0" w:space="0" w:color="auto"/>
        <w:left w:val="none" w:sz="0" w:space="0" w:color="auto"/>
        <w:bottom w:val="none" w:sz="0" w:space="0" w:color="auto"/>
        <w:right w:val="none" w:sz="0" w:space="0" w:color="auto"/>
      </w:divBdr>
    </w:div>
    <w:div w:id="721097745">
      <w:bodyDiv w:val="1"/>
      <w:marLeft w:val="0"/>
      <w:marRight w:val="0"/>
      <w:marTop w:val="0"/>
      <w:marBottom w:val="0"/>
      <w:divBdr>
        <w:top w:val="none" w:sz="0" w:space="0" w:color="auto"/>
        <w:left w:val="none" w:sz="0" w:space="0" w:color="auto"/>
        <w:bottom w:val="none" w:sz="0" w:space="0" w:color="auto"/>
        <w:right w:val="none" w:sz="0" w:space="0" w:color="auto"/>
      </w:divBdr>
    </w:div>
    <w:div w:id="739596637">
      <w:bodyDiv w:val="1"/>
      <w:marLeft w:val="0"/>
      <w:marRight w:val="0"/>
      <w:marTop w:val="0"/>
      <w:marBottom w:val="0"/>
      <w:divBdr>
        <w:top w:val="none" w:sz="0" w:space="0" w:color="auto"/>
        <w:left w:val="none" w:sz="0" w:space="0" w:color="auto"/>
        <w:bottom w:val="none" w:sz="0" w:space="0" w:color="auto"/>
        <w:right w:val="none" w:sz="0" w:space="0" w:color="auto"/>
      </w:divBdr>
    </w:div>
    <w:div w:id="754714159">
      <w:bodyDiv w:val="1"/>
      <w:marLeft w:val="0"/>
      <w:marRight w:val="0"/>
      <w:marTop w:val="0"/>
      <w:marBottom w:val="0"/>
      <w:divBdr>
        <w:top w:val="none" w:sz="0" w:space="0" w:color="auto"/>
        <w:left w:val="none" w:sz="0" w:space="0" w:color="auto"/>
        <w:bottom w:val="none" w:sz="0" w:space="0" w:color="auto"/>
        <w:right w:val="none" w:sz="0" w:space="0" w:color="auto"/>
      </w:divBdr>
    </w:div>
    <w:div w:id="798232399">
      <w:bodyDiv w:val="1"/>
      <w:marLeft w:val="0"/>
      <w:marRight w:val="0"/>
      <w:marTop w:val="0"/>
      <w:marBottom w:val="0"/>
      <w:divBdr>
        <w:top w:val="none" w:sz="0" w:space="0" w:color="auto"/>
        <w:left w:val="none" w:sz="0" w:space="0" w:color="auto"/>
        <w:bottom w:val="none" w:sz="0" w:space="0" w:color="auto"/>
        <w:right w:val="none" w:sz="0" w:space="0" w:color="auto"/>
      </w:divBdr>
    </w:div>
    <w:div w:id="869605808">
      <w:bodyDiv w:val="1"/>
      <w:marLeft w:val="0"/>
      <w:marRight w:val="0"/>
      <w:marTop w:val="0"/>
      <w:marBottom w:val="0"/>
      <w:divBdr>
        <w:top w:val="none" w:sz="0" w:space="0" w:color="auto"/>
        <w:left w:val="none" w:sz="0" w:space="0" w:color="auto"/>
        <w:bottom w:val="none" w:sz="0" w:space="0" w:color="auto"/>
        <w:right w:val="none" w:sz="0" w:space="0" w:color="auto"/>
      </w:divBdr>
    </w:div>
    <w:div w:id="873732057">
      <w:bodyDiv w:val="1"/>
      <w:marLeft w:val="0"/>
      <w:marRight w:val="0"/>
      <w:marTop w:val="0"/>
      <w:marBottom w:val="0"/>
      <w:divBdr>
        <w:top w:val="none" w:sz="0" w:space="0" w:color="auto"/>
        <w:left w:val="none" w:sz="0" w:space="0" w:color="auto"/>
        <w:bottom w:val="none" w:sz="0" w:space="0" w:color="auto"/>
        <w:right w:val="none" w:sz="0" w:space="0" w:color="auto"/>
      </w:divBdr>
    </w:div>
    <w:div w:id="915748177">
      <w:bodyDiv w:val="1"/>
      <w:marLeft w:val="0"/>
      <w:marRight w:val="0"/>
      <w:marTop w:val="0"/>
      <w:marBottom w:val="0"/>
      <w:divBdr>
        <w:top w:val="none" w:sz="0" w:space="0" w:color="auto"/>
        <w:left w:val="none" w:sz="0" w:space="0" w:color="auto"/>
        <w:bottom w:val="none" w:sz="0" w:space="0" w:color="auto"/>
        <w:right w:val="none" w:sz="0" w:space="0" w:color="auto"/>
      </w:divBdr>
    </w:div>
    <w:div w:id="978539336">
      <w:bodyDiv w:val="1"/>
      <w:marLeft w:val="0"/>
      <w:marRight w:val="0"/>
      <w:marTop w:val="0"/>
      <w:marBottom w:val="0"/>
      <w:divBdr>
        <w:top w:val="none" w:sz="0" w:space="0" w:color="auto"/>
        <w:left w:val="none" w:sz="0" w:space="0" w:color="auto"/>
        <w:bottom w:val="none" w:sz="0" w:space="0" w:color="auto"/>
        <w:right w:val="none" w:sz="0" w:space="0" w:color="auto"/>
      </w:divBdr>
    </w:div>
    <w:div w:id="1088307270">
      <w:bodyDiv w:val="1"/>
      <w:marLeft w:val="0"/>
      <w:marRight w:val="0"/>
      <w:marTop w:val="0"/>
      <w:marBottom w:val="0"/>
      <w:divBdr>
        <w:top w:val="none" w:sz="0" w:space="0" w:color="auto"/>
        <w:left w:val="none" w:sz="0" w:space="0" w:color="auto"/>
        <w:bottom w:val="none" w:sz="0" w:space="0" w:color="auto"/>
        <w:right w:val="none" w:sz="0" w:space="0" w:color="auto"/>
      </w:divBdr>
    </w:div>
    <w:div w:id="1213545401">
      <w:bodyDiv w:val="1"/>
      <w:marLeft w:val="0"/>
      <w:marRight w:val="0"/>
      <w:marTop w:val="0"/>
      <w:marBottom w:val="0"/>
      <w:divBdr>
        <w:top w:val="none" w:sz="0" w:space="0" w:color="auto"/>
        <w:left w:val="none" w:sz="0" w:space="0" w:color="auto"/>
        <w:bottom w:val="none" w:sz="0" w:space="0" w:color="auto"/>
        <w:right w:val="none" w:sz="0" w:space="0" w:color="auto"/>
      </w:divBdr>
    </w:div>
    <w:div w:id="1254048261">
      <w:bodyDiv w:val="1"/>
      <w:marLeft w:val="0"/>
      <w:marRight w:val="0"/>
      <w:marTop w:val="0"/>
      <w:marBottom w:val="0"/>
      <w:divBdr>
        <w:top w:val="none" w:sz="0" w:space="0" w:color="auto"/>
        <w:left w:val="none" w:sz="0" w:space="0" w:color="auto"/>
        <w:bottom w:val="none" w:sz="0" w:space="0" w:color="auto"/>
        <w:right w:val="none" w:sz="0" w:space="0" w:color="auto"/>
      </w:divBdr>
    </w:div>
    <w:div w:id="1372266036">
      <w:bodyDiv w:val="1"/>
      <w:marLeft w:val="0"/>
      <w:marRight w:val="0"/>
      <w:marTop w:val="0"/>
      <w:marBottom w:val="0"/>
      <w:divBdr>
        <w:top w:val="none" w:sz="0" w:space="0" w:color="auto"/>
        <w:left w:val="none" w:sz="0" w:space="0" w:color="auto"/>
        <w:bottom w:val="none" w:sz="0" w:space="0" w:color="auto"/>
        <w:right w:val="none" w:sz="0" w:space="0" w:color="auto"/>
      </w:divBdr>
    </w:div>
    <w:div w:id="1380278923">
      <w:bodyDiv w:val="1"/>
      <w:marLeft w:val="0"/>
      <w:marRight w:val="0"/>
      <w:marTop w:val="0"/>
      <w:marBottom w:val="0"/>
      <w:divBdr>
        <w:top w:val="none" w:sz="0" w:space="0" w:color="auto"/>
        <w:left w:val="none" w:sz="0" w:space="0" w:color="auto"/>
        <w:bottom w:val="none" w:sz="0" w:space="0" w:color="auto"/>
        <w:right w:val="none" w:sz="0" w:space="0" w:color="auto"/>
      </w:divBdr>
    </w:div>
    <w:div w:id="1800880004">
      <w:bodyDiv w:val="1"/>
      <w:marLeft w:val="0"/>
      <w:marRight w:val="0"/>
      <w:marTop w:val="0"/>
      <w:marBottom w:val="0"/>
      <w:divBdr>
        <w:top w:val="none" w:sz="0" w:space="0" w:color="auto"/>
        <w:left w:val="none" w:sz="0" w:space="0" w:color="auto"/>
        <w:bottom w:val="none" w:sz="0" w:space="0" w:color="auto"/>
        <w:right w:val="none" w:sz="0" w:space="0" w:color="auto"/>
      </w:divBdr>
    </w:div>
    <w:div w:id="1857108274">
      <w:bodyDiv w:val="1"/>
      <w:marLeft w:val="0"/>
      <w:marRight w:val="0"/>
      <w:marTop w:val="0"/>
      <w:marBottom w:val="0"/>
      <w:divBdr>
        <w:top w:val="none" w:sz="0" w:space="0" w:color="auto"/>
        <w:left w:val="none" w:sz="0" w:space="0" w:color="auto"/>
        <w:bottom w:val="none" w:sz="0" w:space="0" w:color="auto"/>
        <w:right w:val="none" w:sz="0" w:space="0" w:color="auto"/>
      </w:divBdr>
    </w:div>
    <w:div w:id="1875343922">
      <w:bodyDiv w:val="1"/>
      <w:marLeft w:val="0"/>
      <w:marRight w:val="0"/>
      <w:marTop w:val="0"/>
      <w:marBottom w:val="0"/>
      <w:divBdr>
        <w:top w:val="none" w:sz="0" w:space="0" w:color="auto"/>
        <w:left w:val="none" w:sz="0" w:space="0" w:color="auto"/>
        <w:bottom w:val="none" w:sz="0" w:space="0" w:color="auto"/>
        <w:right w:val="none" w:sz="0" w:space="0" w:color="auto"/>
      </w:divBdr>
    </w:div>
    <w:div w:id="2055620701">
      <w:bodyDiv w:val="1"/>
      <w:marLeft w:val="0"/>
      <w:marRight w:val="0"/>
      <w:marTop w:val="0"/>
      <w:marBottom w:val="0"/>
      <w:divBdr>
        <w:top w:val="none" w:sz="0" w:space="0" w:color="auto"/>
        <w:left w:val="none" w:sz="0" w:space="0" w:color="auto"/>
        <w:bottom w:val="none" w:sz="0" w:space="0" w:color="auto"/>
        <w:right w:val="none" w:sz="0" w:space="0" w:color="auto"/>
      </w:divBdr>
    </w:div>
    <w:div w:id="21303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Rox97</b:Tag>
    <b:SourceType>Book</b:SourceType>
    <b:Guid>{8A3A5763-32EB-44ED-9ABE-CFD95561117C}</b:Guid>
    <b:Author>
      <b:Author>
        <b:NameList>
          <b:Person>
            <b:Last>Roxburgh</b:Last>
            <b:First>Alan</b:First>
            <b:Middle>J.</b:Middle>
          </b:Person>
        </b:NameList>
      </b:Author>
    </b:Author>
    <b:Title>The Missionary Congregation, Leadership &amp; Liminality</b:Title>
    <b:Year>1997</b:Year>
    <b:City>Harrisburg</b:City>
    <b:Publisher>Trinity Press International</b:Publisher>
    <b:StateProvince>PA</b:StateProvince>
    <b:StandardNumber>ISBN 1-56388-190-7</b:StandardNumber>
    <b:Pages>71</b:Pages>
    <b:RefOrder>1</b:RefOrder>
  </b:Source>
  <b:Source>
    <b:Tag>New89</b:Tag>
    <b:SourceType>Book</b:SourceType>
    <b:Guid>{0D3DBFA2-EF75-4733-972B-4B77EC25B24D}</b:Guid>
    <b:Author>
      <b:Author>
        <b:NameList>
          <b:Person>
            <b:Last>Newbigin</b:Last>
            <b:First>Lesslie</b:First>
          </b:Person>
        </b:NameList>
      </b:Author>
    </b:Author>
    <b:Title>The Gospel in a Pluralist Society</b:Title>
    <b:Year>1989</b:Year>
    <b:City>Grand Rapids</b:City>
    <b:Publisher>B.Eerdmans Publishing Co.</b:Publisher>
    <b:CountryRegion>Michigan</b:CountryRegion>
    <b:RefOrder>2</b:RefOrder>
  </b:Source>
  <b:Source>
    <b:Tag>Mod08</b:Tag>
    <b:SourceType>Book</b:SourceType>
    <b:Guid>{A4512D18-A312-4F07-8AE7-F4C0CACB8767}</b:Guid>
    <b:Author>
      <b:Author>
        <b:NameList>
          <b:Person>
            <b:Last>Modéus</b:Last>
            <b:First>Martin</b:First>
          </b:Person>
        </b:NameList>
      </b:Author>
    </b:Author>
    <b:Title>Mänsklig Gudstjänst</b:Title>
    <b:Year>2008</b:Year>
    <b:City>Stockholm</b:City>
    <b:Publisher>Verbum Förlag AB</b:Publisher>
    <b:Pages>428</b:Pages>
    <b:Edition>1.</b:Edition>
    <b:Comments>Prästmötesavhandling för Stockholm stift</b:Comments>
    <b:RefOrder>3</b:RefOrder>
  </b:Source>
  <b:Source>
    <b:Tag>Rox06</b:Tag>
    <b:SourceType>Book</b:SourceType>
    <b:Guid>{9AE41370-708D-4E07-B33F-0C0E49346D27}</b:Guid>
    <b:Author>
      <b:Author>
        <b:NameList>
          <b:Person>
            <b:Last>Roxburgh</b:Last>
            <b:First>A.</b:First>
            <b:Middle>J., F. Romanuk</b:Middle>
          </b:Person>
        </b:NameList>
      </b:Author>
    </b:Author>
    <b:Title>The Missional Leader : Equipping your church to reach a changing world.</b:Title>
    <b:Year>2006</b:Year>
    <b:City>San Francisco</b:City>
    <b:Publisher>Jossey-Bass</b:Publisher>
    <b:StateProvince>CA</b:StateProvince>
    <b:RefOrder>4</b:RefOrder>
  </b:Source>
  <b:Source>
    <b:Tag>Les86</b:Tag>
    <b:SourceType>Book</b:SourceType>
    <b:Guid>{59418531-E0D7-41CC-AED5-B2A05B793BA3}</b:Guid>
    <b:Author>
      <b:Author>
        <b:NameList>
          <b:Person>
            <b:Last>Lesslie</b:Last>
            <b:First>Newbigin.</b:First>
          </b:Person>
        </b:NameList>
      </b:Author>
    </b:Author>
    <b:Title>Foolishness to the Greeks, The Gospel amd western Culture</b:Title>
    <b:Year>1986</b:Year>
    <b:City>Grand Rapids</b:City>
    <b:Publisher>Wm.B.Eerdmanns Publishing Company</b:Publisher>
    <b:StateProvince>Michigan</b:StateProvince>
    <b:RefOrder>5</b:RefOrder>
  </b:Source>
  <b:Source>
    <b:Tag>Rox05</b:Tag>
    <b:SourceType>Book</b:SourceType>
    <b:Guid>{063D6E7D-CBFA-4EC2-927F-9A09C03B7BEE}</b:Guid>
    <b:Author>
      <b:Author>
        <b:NameList>
          <b:Person>
            <b:Last>Roxburgh</b:Last>
            <b:First>Alan</b:First>
            <b:Middle>J.</b:Middle>
          </b:Person>
        </b:NameList>
      </b:Author>
    </b:Author>
    <b:Title>The Sky is Falling!?! Leaders lost in Transition</b:Title>
    <b:Year>2005</b:Year>
    <b:City>Eagle</b:City>
    <b:Publisher>ACI Publishing</b:Publisher>
    <b:CountryRegion>Idaho</b:CountryRegion>
    <b:StandardNumber>ISBN 0-9777184-0-9</b:StandardNumber>
    <b:Pages>192</b:Pages>
    <b:RefOrder>6</b:RefOrder>
  </b:Source>
  <b:Source>
    <b:Tag>Bev06</b:Tag>
    <b:SourceType>Book</b:SourceType>
    <b:Guid>{45FB5284-016D-4DC1-B420-D1B5FAE4E9EF}</b:Guid>
    <b:Author>
      <b:Author>
        <b:NameList>
          <b:Person>
            <b:Last>Bevans</b:Last>
            <b:First>Stephen</b:First>
            <b:Middle>B.</b:Middle>
          </b:Person>
        </b:NameList>
      </b:Author>
    </b:Author>
    <b:Title>Models of Contextual Theology</b:Title>
    <b:Year>Sixth Printing, August 2006</b:Year>
    <b:City>Maryknoll</b:City>
    <b:Publisher>Orbis Books</b:Publisher>
    <b:StateProvince>New York</b:StateProvince>
    <b:CountryRegion>USA</b:CountryRegion>
    <b:StandardNumber>ISBN 1-57075-438-1</b:StandardNumber>
    <b:Pages>186</b:Pages>
    <b:Edition>Revised and Expanded Edition, 2002</b:Edition>
    <b:RefOrder>7</b:RefOrder>
  </b:Source>
  <b:Source>
    <b:Tag>Str73</b:Tag>
    <b:SourceType>Book</b:SourceType>
    <b:Guid>{8B3278C0-05A3-42EA-9139-5D6E42F9C4BA}</b:Guid>
    <b:Author>
      <b:Author>
        <b:NameList>
          <b:Person>
            <b:Last>Stringfellow</b:Last>
            <b:First>William</b:First>
          </b:Person>
        </b:NameList>
      </b:Author>
    </b:Author>
    <b:Title>An Ethic for Christians &amp; other Aliens in a Strange Land</b:Title>
    <b:Year>1973</b:Year>
    <b:City>Eugene</b:City>
    <b:Publisher>Wipf and Stock Publishers</b:Publisher>
    <b:RefOrder>8</b:RefOrder>
  </b:Source>
  <b:Source>
    <b:Tag>Bra04</b:Tag>
    <b:SourceType>Book</b:SourceType>
    <b:Guid>{9E5C0D39-5A72-4577-9020-B314A9F68AA9}</b:Guid>
    <b:LCID>en-US</b:LCID>
    <b:Author>
      <b:Author>
        <b:NameList>
          <b:Person>
            <b:Last>Branson</b:Last>
            <b:First>Mark</b:First>
            <b:Middle>Lau</b:Middle>
          </b:Person>
        </b:NameList>
      </b:Author>
    </b:Author>
    <b:Title>Memories, hopes, and conversations: appreciative inquiry and congregational change</b:Title>
    <b:Year>2004</b:Year>
    <b:City>Herndon</b:City>
    <b:Publisher>The Alban Institute</b:Publisher>
    <b:RefOrder>9</b:RefOrder>
  </b:Source>
  <b:Source>
    <b:Tag>Bro05</b:Tag>
    <b:SourceType>Book</b:SourceType>
    <b:Guid>{56032AF3-40CF-4AB0-9A78-3E26397A06FD}</b:Guid>
    <b:Author>
      <b:Author>
        <b:NameList>
          <b:Person>
            <b:Last>Brown</b:Last>
            <b:First>Juanita</b:First>
            <b:Middle>and Isaacs, David</b:Middle>
          </b:Person>
        </b:NameList>
      </b:Author>
    </b:Author>
    <b:Title>The World Café : Shaping our futures through conversations that matter</b:Title>
    <b:Year>2005</b:Year>
    <b:City>San Francisco</b:City>
    <b:Publisher>Berrett-Koehler Publishers, Inc.</b:Publisher>
    <b:RefOrder>10</b:RefOrder>
  </b:Source>
  <b:Source>
    <b:Tag>Hei02</b:Tag>
    <b:SourceType>Book</b:SourceType>
    <b:Guid>{86FAAC1C-589E-4088-BF5D-304F86CBE231}</b:Guid>
    <b:Author>
      <b:Author>
        <b:NameList>
          <b:Person>
            <b:Last>Heifetz</b:Last>
            <b:First>Ronald</b:First>
            <b:Middle>A. and Linsky, Marty</b:Middle>
          </b:Person>
        </b:NameList>
      </b:Author>
    </b:Author>
    <b:Title>Leadership on the Line : Staying Alive through the Dangers of Leading</b:Title>
    <b:Year>2002</b:Year>
    <b:City>Boston</b:City>
    <b:Publisher>Harvard Business School Press</b:Publisher>
    <b:StateProvince>Massachusetts</b:StateProvince>
    <b:CountryRegion>USA</b:CountryRegion>
    <b:StandardNumber>ISBN 1-57851-437-1</b:StandardNumber>
    <b:RefOrder>11</b:RefOrder>
  </b:Source>
  <b:Source>
    <b:Tag>Rho85</b:Tag>
    <b:SourceType>Book</b:SourceType>
    <b:Guid>{5AB675F6-6650-4AD4-946C-C09C4C911C88}</b:Guid>
    <b:Author>
      <b:Author>
        <b:NameList>
          <b:Person>
            <b:Last>Rhoads</b:Last>
            <b:First>David</b:First>
            <b:Middle>and Michie, Donald</b:Middle>
          </b:Person>
        </b:NameList>
      </b:Author>
    </b:Author>
    <b:Title>Mark as Story : An Introduction to Narrative of the Gospel of Mark</b:Title>
    <b:Year>1985</b:Year>
    <b:City>Philadelphia</b:City>
    <b:Publisher>Fortress Press</b:Publisher>
    <b:Edition>Fourth printing</b:Edition>
    <b:RefOrder>12</b:RefOrder>
  </b:Source>
  <b:Source>
    <b:Tag>Tay04</b:Tag>
    <b:SourceType>Book</b:SourceType>
    <b:Guid>{1E518ED0-34EE-4816-AF3F-1082DF6AD7AB}</b:Guid>
    <b:Author>
      <b:Author>
        <b:NameList>
          <b:Person>
            <b:Last>Taylor</b:Last>
            <b:First>Charles</b:First>
          </b:Person>
        </b:NameList>
      </b:Author>
    </b:Author>
    <b:Title>Modern Social Imaginaries</b:Title>
    <b:Year>2004</b:Year>
    <b:City>Duham and London</b:City>
    <b:Publisher>Duke University Press</b:Publisher>
    <b:Pages>215</b:Pages>
    <b:Edition>4.printing 2007</b:Edition>
    <b:RefOrder>13</b:RefOrder>
  </b:Source>
  <b:Source>
    <b:Tag>Van07</b:Tag>
    <b:SourceType>Book</b:SourceType>
    <b:Guid>{72E14086-AE0F-4FA5-8627-37429B92C995}</b:Guid>
    <b:Author>
      <b:Author>
        <b:NameList>
          <b:Person>
            <b:Last>Van Gelder</b:Last>
            <b:First>Craig</b:First>
            <b:Middle>(ed.)</b:Middle>
          </b:Person>
        </b:NameList>
      </b:Author>
    </b:Author>
    <b:Title>The Missional Church in Context: helping congregations develop contextual ministry</b:Title>
    <b:Year>2007</b:Year>
    <b:City>Grand Rapids</b:City>
    <b:Publisher>Wm.B.Eerdmans Publishing Co.</b:Publisher>
    <b:StateProvince>Michigan</b:StateProvince>
    <b:CountryRegion>USA</b:CountryRegion>
    <b:RefOrder>14</b:RefOrder>
  </b:Source>
  <b:Source>
    <b:Tag>Pas00</b:Tag>
    <b:SourceType>Book</b:SourceType>
    <b:Guid>{88C82EA4-CF73-4653-B6B4-8546D5DB83A5}</b:Guid>
    <b:Author>
      <b:Author>
        <b:NameList>
          <b:Person>
            <b:Last>Pascale</b:Last>
            <b:First>Richard</b:First>
          </b:Person>
          <b:Person>
            <b:Last>Millemann</b:Last>
            <b:First>Mark</b:First>
          </b:Person>
          <b:Person>
            <b:Last>Gioja</b:Last>
            <b:First>Linda</b:First>
          </b:Person>
        </b:NameList>
      </b:Author>
    </b:Author>
    <b:Title>Surfing the Edge of Chaos</b:Title>
    <b:Year>2000</b:Year>
    <b:City>New York</b:City>
    <b:Publisher>Tree River Press</b:Publisher>
    <b:RefOrder>15</b:RefOrder>
  </b:Source>
  <b:Source>
    <b:Tag>Cor06</b:Tag>
    <b:SourceType>Book</b:SourceType>
    <b:Guid>{F3EE4233-3341-4D9F-8E1F-2D504A18CC70}</b:Guid>
    <b:Author>
      <b:Author>
        <b:NameList>
          <b:Person>
            <b:Last>Cormode</b:Last>
            <b:First>Scott</b:First>
          </b:Person>
        </b:NameList>
      </b:Author>
    </b:Author>
    <b:Title>Making Spiritual Sense: Christian Leaders as Spiritual Interpreters</b:Title>
    <b:Year>2006</b:Year>
    <b:City>Nashville</b:City>
    <b:Publisher>Abingdon Press</b:Publisher>
    <b:RefOrder>16</b:RefOrder>
  </b:Source>
  <b:Source>
    <b:Tag>Gud98</b:Tag>
    <b:SourceType>Book</b:SourceType>
    <b:Guid>{B2398B9B-E0DB-4427-8350-5BD4EF7A75D1}</b:Guid>
    <b:Author>
      <b:Author>
        <b:NameList>
          <b:Person>
            <b:Last>Guder</b:Last>
            <b:First>Darrel</b:First>
            <b:Middle>L. (Ed.)</b:Middle>
          </b:Person>
        </b:NameList>
      </b:Author>
    </b:Author>
    <b:Title>Missional Church: A Vision for the Sending of the Church in North America</b:Title>
    <b:Year>1998</b:Year>
    <b:City>Grand Rapids</b:City>
    <b:Publisher>Wm.B.Eerdmans Publishing Co.</b:Publisher>
    <b:RefOrder>17</b:RefOrder>
  </b:Source>
  <b:Source>
    <b:Tag>Rox10</b:Tag>
    <b:SourceType>Book</b:SourceType>
    <b:Guid>{77049CA9-465C-45A4-A43D-36C6D9BB5FB2}</b:Guid>
    <b:Author>
      <b:Author>
        <b:NameList>
          <b:Person>
            <b:Last>Roxburgh</b:Last>
            <b:First>Alan</b:First>
            <b:Middle>J.</b:Middle>
          </b:Person>
        </b:NameList>
      </b:Author>
    </b:Author>
    <b:Title>Missional MAP-making: Skills for Leading in Times of Transition</b:Title>
    <b:Year>2010</b:Year>
    <b:City>San Francisco</b:City>
    <b:Publisher>Published bt Jossey-Bass</b:Publisher>
    <b:RefOrder>18</b:RefOrder>
  </b:Source>
</b:Sources>
</file>

<file path=customXml/itemProps1.xml><?xml version="1.0" encoding="utf-8"?>
<ds:datastoreItem xmlns:ds="http://schemas.openxmlformats.org/officeDocument/2006/customXml" ds:itemID="{5664D357-0551-470B-B5EC-1AB7F399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10296</Words>
  <Characters>62810</Characters>
  <Application>Microsoft Office Word</Application>
  <DocSecurity>0</DocSecurity>
  <Lines>523</Lines>
  <Paragraphs>145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Madsen</dc:creator>
  <cp:lastModifiedBy>Allan Madsen</cp:lastModifiedBy>
  <cp:revision>2</cp:revision>
  <cp:lastPrinted>2011-03-01T17:05:00Z</cp:lastPrinted>
  <dcterms:created xsi:type="dcterms:W3CDTF">2014-03-29T08:42:00Z</dcterms:created>
  <dcterms:modified xsi:type="dcterms:W3CDTF">2014-03-29T08:42:00Z</dcterms:modified>
</cp:coreProperties>
</file>